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rsidP="008F2F51">
      <w:pPr>
        <w:ind w:right="1"/>
        <w:jc w:val="center"/>
        <w:outlineLvl w:val="0"/>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rsidP="008F2F51">
      <w:pPr>
        <w:ind w:right="1"/>
        <w:jc w:val="center"/>
        <w:outlineLvl w:val="0"/>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0A861308" w14:textId="77777777" w:rsidR="00BC7CC3" w:rsidRDefault="00BC7CC3" w:rsidP="006953DF">
      <w:pPr>
        <w:jc w:val="both"/>
        <w:rPr>
          <w:rFonts w:ascii="Arial" w:hAnsi="Arial" w:cs="Arial"/>
          <w:b/>
          <w:sz w:val="22"/>
          <w:szCs w:val="22"/>
          <w:lang w:val="en-US"/>
        </w:rPr>
      </w:pPr>
    </w:p>
    <w:p w14:paraId="5494CAE9" w14:textId="77777777" w:rsidR="00BC7CC3" w:rsidRDefault="00BC7CC3" w:rsidP="006953DF">
      <w:pPr>
        <w:jc w:val="both"/>
        <w:rPr>
          <w:rFonts w:ascii="Arial" w:hAnsi="Arial" w:cs="Arial"/>
          <w:b/>
          <w:sz w:val="22"/>
          <w:szCs w:val="22"/>
          <w:lang w:val="en-US"/>
        </w:rPr>
      </w:pPr>
    </w:p>
    <w:p w14:paraId="1F7FFB32" w14:textId="1905B1E3" w:rsidR="008F2F51" w:rsidRPr="00BC7CC3" w:rsidRDefault="008F2F51" w:rsidP="006953DF">
      <w:pPr>
        <w:jc w:val="both"/>
        <w:rPr>
          <w:rFonts w:ascii="Arial" w:hAnsi="Arial" w:cs="Arial"/>
          <w:b/>
          <w:sz w:val="22"/>
          <w:szCs w:val="22"/>
          <w:lang w:val="en-US"/>
        </w:rPr>
      </w:pPr>
      <w:r w:rsidRPr="00BC7CC3">
        <w:rPr>
          <w:rFonts w:ascii="Arial" w:hAnsi="Arial" w:cs="Arial"/>
          <w:b/>
          <w:sz w:val="22"/>
          <w:szCs w:val="22"/>
          <w:lang w:val="en-US"/>
        </w:rPr>
        <w:t xml:space="preserve">Title of the PhD project: </w:t>
      </w:r>
      <w:r w:rsidRPr="00BC7CC3">
        <w:rPr>
          <w:rFonts w:ascii="Arial" w:hAnsi="Arial" w:cs="Arial"/>
          <w:sz w:val="22"/>
          <w:szCs w:val="22"/>
          <w:lang w:val="en-US"/>
        </w:rPr>
        <w:t xml:space="preserve">Unraveling the </w:t>
      </w:r>
      <w:proofErr w:type="spellStart"/>
      <w:r w:rsidRPr="00BC7CC3">
        <w:rPr>
          <w:rFonts w:ascii="Arial" w:hAnsi="Arial" w:cs="Arial"/>
          <w:sz w:val="22"/>
          <w:szCs w:val="22"/>
          <w:lang w:val="en-US"/>
        </w:rPr>
        <w:t>metacyclic</w:t>
      </w:r>
      <w:proofErr w:type="spellEnd"/>
      <w:r w:rsidRPr="00BC7CC3">
        <w:rPr>
          <w:rFonts w:ascii="Arial" w:hAnsi="Arial" w:cs="Arial"/>
          <w:sz w:val="22"/>
          <w:szCs w:val="22"/>
          <w:lang w:val="en-US"/>
        </w:rPr>
        <w:t xml:space="preserve"> to bloodstream form differentiation of African trypanosomes during the early infection of the Mammalian host.</w:t>
      </w:r>
    </w:p>
    <w:p w14:paraId="0BD46F67" w14:textId="1EACE448" w:rsidR="008F2F51" w:rsidRPr="00BC7CC3" w:rsidRDefault="008F2F51" w:rsidP="006953DF">
      <w:pPr>
        <w:jc w:val="both"/>
        <w:rPr>
          <w:rFonts w:ascii="Arial" w:hAnsi="Arial" w:cs="Arial"/>
          <w:b/>
          <w:sz w:val="22"/>
          <w:szCs w:val="22"/>
          <w:lang w:val="en-US"/>
        </w:rPr>
      </w:pPr>
      <w:r w:rsidRPr="00BC7CC3">
        <w:rPr>
          <w:rFonts w:ascii="Arial" w:hAnsi="Arial" w:cs="Arial"/>
          <w:b/>
          <w:sz w:val="22"/>
          <w:szCs w:val="22"/>
          <w:lang w:val="en-US"/>
        </w:rPr>
        <w:t xml:space="preserve">Keywords: </w:t>
      </w:r>
      <w:r w:rsidR="006953DF" w:rsidRPr="00BC7CC3">
        <w:rPr>
          <w:rFonts w:ascii="Arial" w:hAnsi="Arial" w:cs="Arial"/>
          <w:sz w:val="22"/>
          <w:szCs w:val="22"/>
          <w:lang w:val="en-US"/>
        </w:rPr>
        <w:t>African trypanosome</w:t>
      </w:r>
      <w:r w:rsidRPr="00BC7CC3">
        <w:rPr>
          <w:rFonts w:ascii="Arial" w:hAnsi="Arial" w:cs="Arial"/>
          <w:sz w:val="22"/>
          <w:szCs w:val="22"/>
          <w:lang w:val="en-US"/>
        </w:rPr>
        <w:t>, Tsetse flies, Hos</w:t>
      </w:r>
      <w:r w:rsidR="006953DF" w:rsidRPr="00BC7CC3">
        <w:rPr>
          <w:rFonts w:ascii="Arial" w:hAnsi="Arial" w:cs="Arial"/>
          <w:sz w:val="22"/>
          <w:szCs w:val="22"/>
          <w:lang w:val="en-US"/>
        </w:rPr>
        <w:t xml:space="preserve">t, Infection, </w:t>
      </w:r>
      <w:proofErr w:type="spellStart"/>
      <w:r w:rsidR="006953DF" w:rsidRPr="00BC7CC3">
        <w:rPr>
          <w:rFonts w:ascii="Arial" w:hAnsi="Arial" w:cs="Arial"/>
          <w:sz w:val="22"/>
          <w:szCs w:val="22"/>
          <w:lang w:val="en-US"/>
        </w:rPr>
        <w:t>Metacyclic</w:t>
      </w:r>
      <w:proofErr w:type="spellEnd"/>
      <w:r w:rsidR="006953DF" w:rsidRPr="00BC7CC3">
        <w:rPr>
          <w:rFonts w:ascii="Arial" w:hAnsi="Arial" w:cs="Arial"/>
          <w:sz w:val="22"/>
          <w:szCs w:val="22"/>
          <w:lang w:val="en-US"/>
        </w:rPr>
        <w:t xml:space="preserve"> form, Bloodstream form, Virulence factor</w:t>
      </w:r>
    </w:p>
    <w:p w14:paraId="6FC28BC5" w14:textId="77777777" w:rsidR="008F2F51" w:rsidRPr="00BC7CC3" w:rsidRDefault="008F2F51" w:rsidP="006953DF">
      <w:pPr>
        <w:jc w:val="both"/>
        <w:rPr>
          <w:rFonts w:ascii="Arial" w:hAnsi="Arial" w:cs="Arial"/>
          <w:b/>
          <w:sz w:val="22"/>
          <w:szCs w:val="22"/>
          <w:lang w:val="en-US"/>
        </w:rPr>
      </w:pPr>
      <w:r w:rsidRPr="00BC7CC3">
        <w:rPr>
          <w:rFonts w:ascii="Arial" w:hAnsi="Arial" w:cs="Arial"/>
          <w:b/>
          <w:sz w:val="22"/>
          <w:szCs w:val="22"/>
          <w:lang w:val="en-US"/>
        </w:rPr>
        <w:t xml:space="preserve">Department: </w:t>
      </w:r>
      <w:r w:rsidRPr="00BC7CC3">
        <w:rPr>
          <w:rFonts w:ascii="Arial" w:hAnsi="Arial" w:cs="Arial"/>
          <w:sz w:val="22"/>
          <w:szCs w:val="22"/>
          <w:lang w:val="en-US"/>
        </w:rPr>
        <w:t>Parasites and Insect Vectors</w:t>
      </w:r>
      <w:r w:rsidRPr="00BC7CC3">
        <w:rPr>
          <w:rFonts w:ascii="Arial" w:hAnsi="Arial" w:cs="Arial"/>
          <w:b/>
          <w:sz w:val="22"/>
          <w:szCs w:val="22"/>
          <w:lang w:val="en-US"/>
        </w:rPr>
        <w:t xml:space="preserve">  </w:t>
      </w:r>
    </w:p>
    <w:p w14:paraId="1578FE1A" w14:textId="77777777" w:rsidR="008F2F51" w:rsidRPr="00BC7CC3" w:rsidRDefault="008F2F51" w:rsidP="006953DF">
      <w:pPr>
        <w:jc w:val="both"/>
        <w:outlineLvl w:val="0"/>
        <w:rPr>
          <w:rFonts w:ascii="Arial" w:hAnsi="Arial" w:cs="Arial"/>
          <w:b/>
          <w:sz w:val="22"/>
          <w:szCs w:val="22"/>
          <w:lang w:val="en-US"/>
        </w:rPr>
      </w:pPr>
      <w:r w:rsidRPr="00BC7CC3">
        <w:rPr>
          <w:rFonts w:ascii="Arial" w:hAnsi="Arial" w:cs="Arial"/>
          <w:b/>
          <w:sz w:val="22"/>
          <w:szCs w:val="22"/>
          <w:lang w:val="en-US"/>
        </w:rPr>
        <w:t xml:space="preserve">Name of the lab: </w:t>
      </w:r>
      <w:r w:rsidRPr="00BC7CC3">
        <w:rPr>
          <w:rFonts w:ascii="Arial" w:hAnsi="Arial" w:cs="Arial"/>
          <w:sz w:val="22"/>
          <w:szCs w:val="22"/>
          <w:lang w:val="en-US"/>
        </w:rPr>
        <w:t>Trypanosome Cell Biology Unit</w:t>
      </w:r>
    </w:p>
    <w:p w14:paraId="5DB8F6E6" w14:textId="77777777" w:rsidR="008F2F51" w:rsidRPr="00BC7CC3" w:rsidRDefault="008F2F51" w:rsidP="006953DF">
      <w:pPr>
        <w:jc w:val="both"/>
        <w:outlineLvl w:val="0"/>
        <w:rPr>
          <w:rFonts w:ascii="Arial" w:hAnsi="Arial" w:cs="Arial"/>
          <w:b/>
          <w:sz w:val="22"/>
          <w:szCs w:val="22"/>
          <w:lang w:val="en-US"/>
        </w:rPr>
      </w:pPr>
      <w:r w:rsidRPr="00BC7CC3">
        <w:rPr>
          <w:rFonts w:ascii="Arial" w:hAnsi="Arial" w:cs="Arial"/>
          <w:b/>
          <w:sz w:val="22"/>
          <w:szCs w:val="22"/>
          <w:lang w:val="en-US"/>
        </w:rPr>
        <w:t xml:space="preserve">Head of the lab: </w:t>
      </w:r>
      <w:r w:rsidRPr="00BC7CC3">
        <w:rPr>
          <w:rFonts w:ascii="Arial" w:hAnsi="Arial" w:cs="Arial"/>
          <w:sz w:val="22"/>
          <w:szCs w:val="22"/>
          <w:lang w:val="en-US"/>
        </w:rPr>
        <w:t>Philippe BASTIN</w:t>
      </w:r>
    </w:p>
    <w:p w14:paraId="1BE4AC06" w14:textId="428CBEB8" w:rsidR="008F2F51" w:rsidRPr="00BC7CC3" w:rsidRDefault="008F2F51" w:rsidP="006953DF">
      <w:pPr>
        <w:jc w:val="both"/>
        <w:outlineLvl w:val="0"/>
        <w:rPr>
          <w:rFonts w:ascii="Arial" w:hAnsi="Arial" w:cs="Arial"/>
          <w:b/>
          <w:sz w:val="22"/>
          <w:szCs w:val="22"/>
          <w:lang w:val="en-US"/>
        </w:rPr>
      </w:pPr>
      <w:r w:rsidRPr="00BC7CC3">
        <w:rPr>
          <w:rFonts w:ascii="Arial" w:hAnsi="Arial" w:cs="Arial"/>
          <w:b/>
          <w:sz w:val="22"/>
          <w:szCs w:val="22"/>
          <w:lang w:val="en-US"/>
        </w:rPr>
        <w:t xml:space="preserve">PhD advisors: </w:t>
      </w:r>
      <w:r w:rsidRPr="00BC7CC3">
        <w:rPr>
          <w:rFonts w:ascii="Arial" w:hAnsi="Arial" w:cs="Arial"/>
          <w:sz w:val="22"/>
          <w:szCs w:val="22"/>
          <w:lang w:val="en-US"/>
        </w:rPr>
        <w:t>Brice ROTUREAU</w:t>
      </w:r>
    </w:p>
    <w:p w14:paraId="2EA82D2F" w14:textId="77777777" w:rsidR="008F2F51" w:rsidRPr="00BC7CC3" w:rsidRDefault="008F2F51" w:rsidP="006953DF">
      <w:pPr>
        <w:jc w:val="both"/>
        <w:rPr>
          <w:rFonts w:ascii="Arial" w:hAnsi="Arial" w:cs="Arial"/>
          <w:sz w:val="22"/>
          <w:szCs w:val="22"/>
          <w:u w:val="single"/>
          <w:lang w:val="en-US"/>
        </w:rPr>
      </w:pPr>
      <w:r w:rsidRPr="00BC7CC3">
        <w:rPr>
          <w:rFonts w:ascii="Arial" w:hAnsi="Arial" w:cs="Arial"/>
          <w:b/>
          <w:sz w:val="22"/>
          <w:szCs w:val="22"/>
          <w:lang w:val="en-US"/>
        </w:rPr>
        <w:t xml:space="preserve">Email address: </w:t>
      </w:r>
      <w:r w:rsidRPr="00BC7CC3">
        <w:rPr>
          <w:rFonts w:ascii="Arial" w:hAnsi="Arial" w:cs="Arial"/>
          <w:sz w:val="22"/>
          <w:szCs w:val="22"/>
          <w:lang w:val="en-US"/>
        </w:rPr>
        <w:t>rotureau@pasteur.fr</w:t>
      </w:r>
    </w:p>
    <w:p w14:paraId="04DA3719" w14:textId="77777777" w:rsidR="008F2F51" w:rsidRPr="00BC7CC3" w:rsidRDefault="008F2F51" w:rsidP="006953DF">
      <w:pPr>
        <w:jc w:val="both"/>
        <w:outlineLvl w:val="0"/>
        <w:rPr>
          <w:rFonts w:ascii="Arial" w:hAnsi="Arial" w:cs="Arial"/>
          <w:b/>
          <w:sz w:val="22"/>
          <w:szCs w:val="22"/>
          <w:lang w:val="en-US"/>
        </w:rPr>
      </w:pPr>
      <w:r w:rsidRPr="00BC7CC3">
        <w:rPr>
          <w:rFonts w:ascii="Arial" w:hAnsi="Arial" w:cs="Arial"/>
          <w:b/>
          <w:sz w:val="22"/>
          <w:szCs w:val="22"/>
          <w:lang w:val="en-US"/>
        </w:rPr>
        <w:t xml:space="preserve">Web site address of the lab: </w:t>
      </w:r>
      <w:hyperlink r:id="rId5" w:history="1">
        <w:r w:rsidRPr="00BC7CC3">
          <w:rPr>
            <w:rStyle w:val="Lienhypertexte"/>
            <w:rFonts w:ascii="Arial" w:hAnsi="Arial" w:cs="Arial"/>
            <w:sz w:val="22"/>
            <w:szCs w:val="22"/>
            <w:lang w:val="en-US"/>
          </w:rPr>
          <w:t>http://www.pasteur.fr/en/research/trypa</w:t>
        </w:r>
      </w:hyperlink>
    </w:p>
    <w:p w14:paraId="42807773" w14:textId="77777777" w:rsidR="008F2F51" w:rsidRPr="00BC7CC3" w:rsidRDefault="008F2F51" w:rsidP="006953DF">
      <w:pPr>
        <w:jc w:val="both"/>
        <w:outlineLvl w:val="0"/>
        <w:rPr>
          <w:rFonts w:ascii="Arial" w:hAnsi="Arial" w:cs="Arial"/>
          <w:b/>
          <w:sz w:val="22"/>
          <w:szCs w:val="22"/>
          <w:lang w:val="en-US"/>
        </w:rPr>
      </w:pPr>
      <w:r w:rsidRPr="00BC7CC3">
        <w:rPr>
          <w:rFonts w:ascii="Arial" w:hAnsi="Arial" w:cs="Arial"/>
          <w:b/>
          <w:i/>
          <w:sz w:val="22"/>
          <w:szCs w:val="22"/>
          <w:lang w:val="en-US"/>
        </w:rPr>
        <w:t>Doctoral school affiliation and University</w:t>
      </w:r>
      <w:r w:rsidRPr="00BC7CC3">
        <w:rPr>
          <w:rFonts w:ascii="Arial" w:hAnsi="Arial" w:cs="Arial"/>
          <w:b/>
          <w:sz w:val="22"/>
          <w:szCs w:val="22"/>
          <w:lang w:val="en-US"/>
        </w:rPr>
        <w:t xml:space="preserve">: </w:t>
      </w:r>
      <w:r w:rsidRPr="00BC7CC3">
        <w:rPr>
          <w:rFonts w:ascii="Arial" w:hAnsi="Arial" w:cs="Arial"/>
          <w:sz w:val="22"/>
          <w:szCs w:val="22"/>
          <w:lang w:val="en-US"/>
        </w:rPr>
        <w:t xml:space="preserve">ED515 </w:t>
      </w:r>
      <w:proofErr w:type="spellStart"/>
      <w:r w:rsidRPr="00BC7CC3">
        <w:rPr>
          <w:rFonts w:ascii="Arial" w:hAnsi="Arial" w:cs="Arial"/>
          <w:sz w:val="22"/>
          <w:szCs w:val="22"/>
          <w:lang w:val="en-US"/>
        </w:rPr>
        <w:t>Complexité</w:t>
      </w:r>
      <w:proofErr w:type="spellEnd"/>
      <w:r w:rsidRPr="00BC7CC3">
        <w:rPr>
          <w:rFonts w:ascii="Arial" w:hAnsi="Arial" w:cs="Arial"/>
          <w:sz w:val="22"/>
          <w:szCs w:val="22"/>
          <w:lang w:val="en-US"/>
        </w:rPr>
        <w:t xml:space="preserve"> du Vivant – UPMC Paris 6</w:t>
      </w:r>
    </w:p>
    <w:p w14:paraId="7EE726A9" w14:textId="77777777" w:rsidR="00DE6622" w:rsidRDefault="00DE6622">
      <w:pPr>
        <w:rPr>
          <w:rFonts w:ascii="Arial" w:hAnsi="Arial"/>
          <w:sz w:val="22"/>
          <w:lang w:val="en-US"/>
        </w:rPr>
      </w:pPr>
    </w:p>
    <w:p w14:paraId="4F0614DC" w14:textId="77777777" w:rsidR="00CB4089" w:rsidRPr="008D0F0D" w:rsidRDefault="00CB4089">
      <w:pPr>
        <w:rPr>
          <w:rFonts w:ascii="Arial" w:hAnsi="Arial"/>
          <w:sz w:val="22"/>
          <w:lang w:val="en-US"/>
        </w:rPr>
      </w:pPr>
    </w:p>
    <w:p w14:paraId="04C31AEF" w14:textId="77777777" w:rsidR="00DE6622" w:rsidRDefault="00DE6622" w:rsidP="008F2F51">
      <w:pPr>
        <w:outlineLvl w:val="0"/>
        <w:rPr>
          <w:rFonts w:ascii="Arial" w:hAnsi="Arial"/>
          <w:sz w:val="22"/>
          <w:u w:val="single"/>
          <w:lang w:val="en-US"/>
        </w:rPr>
      </w:pPr>
      <w:r>
        <w:rPr>
          <w:rFonts w:ascii="Arial" w:hAnsi="Arial"/>
          <w:sz w:val="22"/>
          <w:u w:val="single"/>
          <w:lang w:val="en-US"/>
        </w:rPr>
        <w:t>Presentation of the laboratory and its research topics:</w:t>
      </w:r>
    </w:p>
    <w:p w14:paraId="3805BBE5" w14:textId="77777777" w:rsidR="00CB4089" w:rsidRDefault="00CB4089" w:rsidP="008F2F51">
      <w:pPr>
        <w:outlineLvl w:val="0"/>
        <w:rPr>
          <w:rFonts w:ascii="Arial" w:hAnsi="Arial"/>
          <w:sz w:val="22"/>
          <w:u w:val="single"/>
          <w:lang w:val="en-US"/>
        </w:rPr>
      </w:pPr>
    </w:p>
    <w:p w14:paraId="5F12F63A" w14:textId="14C3D6D5" w:rsidR="008F2F51" w:rsidRPr="008F2F51" w:rsidRDefault="008F2F51" w:rsidP="00BC7CC3">
      <w:pPr>
        <w:spacing w:line="240" w:lineRule="exact"/>
        <w:jc w:val="both"/>
        <w:rPr>
          <w:rFonts w:ascii="Arial" w:hAnsi="Arial" w:cs="Arial"/>
          <w:sz w:val="22"/>
          <w:szCs w:val="22"/>
          <w:lang w:val="en-GB"/>
        </w:rPr>
      </w:pPr>
      <w:r w:rsidRPr="008F2F51">
        <w:rPr>
          <w:rFonts w:ascii="Arial" w:hAnsi="Arial" w:cs="Arial"/>
          <w:sz w:val="22"/>
          <w:szCs w:val="22"/>
          <w:lang w:val="en-US"/>
        </w:rPr>
        <w:t xml:space="preserve">Our lab is studying the role and functioning of the trypanosome flagellum, with perspectives in the field of both parasitology and genetic diseases. Indeed, trypanosomes are significant parasites of man and cattle in central Africa and there are currently no efficient vaccines against them. Moreover, trypanosomes are also an excellent model to study human genetic diseases due to defects in cilia and flagella. Our lab is a Pasteur full research unit of about 12 members affiliated to the Department of Parasites and Insect Vectors and the Department of Cell Biology and Infection. We also belong to a larger INSERM unit (U1201, A. </w:t>
      </w:r>
      <w:proofErr w:type="spellStart"/>
      <w:r w:rsidRPr="008F2F51">
        <w:rPr>
          <w:rFonts w:ascii="Arial" w:hAnsi="Arial" w:cs="Arial"/>
          <w:sz w:val="22"/>
          <w:szCs w:val="22"/>
          <w:lang w:val="en-US"/>
        </w:rPr>
        <w:t>Scherf</w:t>
      </w:r>
      <w:proofErr w:type="spellEnd"/>
      <w:r w:rsidRPr="008F2F51">
        <w:rPr>
          <w:rFonts w:ascii="Arial" w:hAnsi="Arial" w:cs="Arial"/>
          <w:sz w:val="22"/>
          <w:szCs w:val="22"/>
          <w:lang w:val="en-US"/>
        </w:rPr>
        <w:t>).</w:t>
      </w:r>
      <w:r w:rsidRPr="008F2F51">
        <w:rPr>
          <w:rFonts w:ascii="Arial" w:hAnsi="Arial" w:cs="Arial"/>
          <w:sz w:val="22"/>
          <w:szCs w:val="22"/>
          <w:lang w:val="en-GB"/>
        </w:rPr>
        <w:t xml:space="preserve"> </w:t>
      </w:r>
      <w:r w:rsidRPr="008F2F51">
        <w:rPr>
          <w:rFonts w:ascii="Arial" w:hAnsi="Arial" w:cs="Arial"/>
          <w:sz w:val="22"/>
          <w:szCs w:val="22"/>
          <w:lang w:val="en-GB"/>
        </w:rPr>
        <w:br/>
      </w:r>
      <w:r w:rsidR="00CB4089">
        <w:rPr>
          <w:rFonts w:ascii="Arial" w:hAnsi="Arial" w:cs="Arial"/>
          <w:sz w:val="22"/>
          <w:szCs w:val="22"/>
          <w:lang w:val="en-GB"/>
        </w:rPr>
        <w:t>In the lab, t</w:t>
      </w:r>
      <w:r w:rsidRPr="008F2F51">
        <w:rPr>
          <w:rFonts w:ascii="Arial" w:hAnsi="Arial" w:cs="Arial"/>
          <w:sz w:val="22"/>
          <w:szCs w:val="22"/>
          <w:lang w:val="en-GB"/>
        </w:rPr>
        <w:t xml:space="preserve">he </w:t>
      </w:r>
      <w:r w:rsidR="00CB4089">
        <w:rPr>
          <w:rFonts w:ascii="Arial" w:hAnsi="Arial" w:cs="Arial"/>
          <w:sz w:val="22"/>
          <w:szCs w:val="22"/>
          <w:lang w:val="en-GB"/>
        </w:rPr>
        <w:t>Trypanosome Transmission Group</w:t>
      </w:r>
      <w:r w:rsidRPr="008F2F51">
        <w:rPr>
          <w:rFonts w:ascii="Arial" w:hAnsi="Arial" w:cs="Arial"/>
          <w:sz w:val="22"/>
          <w:szCs w:val="22"/>
          <w:lang w:val="en-GB"/>
        </w:rPr>
        <w:t xml:space="preserve"> investigates the mechanisms by which trypanosomes become infectious</w:t>
      </w:r>
      <w:r w:rsidR="006953DF">
        <w:rPr>
          <w:rFonts w:ascii="Arial" w:hAnsi="Arial" w:cs="Arial"/>
          <w:sz w:val="22"/>
          <w:szCs w:val="22"/>
          <w:lang w:val="en-GB"/>
        </w:rPr>
        <w:t xml:space="preserve"> and first develop in the mammalian host</w:t>
      </w:r>
      <w:r w:rsidRPr="008F2F51">
        <w:rPr>
          <w:rFonts w:ascii="Arial" w:hAnsi="Arial" w:cs="Arial"/>
          <w:sz w:val="22"/>
          <w:szCs w:val="22"/>
          <w:lang w:val="en-GB"/>
        </w:rPr>
        <w:t xml:space="preserve"> using the most appropriate model</w:t>
      </w:r>
      <w:r w:rsidR="00CB4089">
        <w:rPr>
          <w:rFonts w:ascii="Arial" w:hAnsi="Arial" w:cs="Arial"/>
          <w:sz w:val="22"/>
          <w:szCs w:val="22"/>
          <w:lang w:val="en-GB"/>
        </w:rPr>
        <w:t>s</w:t>
      </w:r>
      <w:r w:rsidRPr="008F2F51">
        <w:rPr>
          <w:rFonts w:ascii="Arial" w:hAnsi="Arial" w:cs="Arial"/>
          <w:sz w:val="22"/>
          <w:szCs w:val="22"/>
          <w:lang w:val="en-GB"/>
        </w:rPr>
        <w:t xml:space="preserve"> with the bite of the tsetse fly. </w:t>
      </w:r>
      <w:r w:rsidR="00CB4089">
        <w:rPr>
          <w:rFonts w:ascii="Arial" w:hAnsi="Arial" w:cs="Arial"/>
          <w:sz w:val="22"/>
          <w:szCs w:val="22"/>
          <w:lang w:val="en-GB"/>
        </w:rPr>
        <w:t>The</w:t>
      </w:r>
      <w:r w:rsidRPr="008F2F51">
        <w:rPr>
          <w:rFonts w:ascii="Arial" w:hAnsi="Arial" w:cs="Arial"/>
          <w:sz w:val="22"/>
          <w:szCs w:val="22"/>
          <w:lang w:val="en-GB"/>
        </w:rPr>
        <w:t xml:space="preserve"> group demonstrated recently that trypanosomes transit through the blood to reach multiple tissues and in particular the skin. Importantly, </w:t>
      </w:r>
      <w:r w:rsidR="00CB4089">
        <w:rPr>
          <w:rFonts w:ascii="Arial" w:hAnsi="Arial" w:cs="Arial"/>
          <w:sz w:val="22"/>
          <w:szCs w:val="22"/>
          <w:lang w:val="en-GB"/>
        </w:rPr>
        <w:t>we</w:t>
      </w:r>
      <w:r w:rsidRPr="008F2F51">
        <w:rPr>
          <w:rFonts w:ascii="Arial" w:hAnsi="Arial" w:cs="Arial"/>
          <w:sz w:val="22"/>
          <w:szCs w:val="22"/>
          <w:lang w:val="en-GB"/>
        </w:rPr>
        <w:t xml:space="preserve"> revealed that these trypanosomes are transmissible to the tsetse fly. </w:t>
      </w:r>
    </w:p>
    <w:p w14:paraId="2360D7B7" w14:textId="77777777" w:rsidR="00DE6622" w:rsidRDefault="00DE6622" w:rsidP="00CA3A99">
      <w:pPr>
        <w:jc w:val="both"/>
        <w:rPr>
          <w:rFonts w:ascii="Arial" w:hAnsi="Arial"/>
          <w:sz w:val="22"/>
          <w:u w:val="single"/>
          <w:lang w:val="en-US"/>
        </w:rPr>
      </w:pPr>
    </w:p>
    <w:p w14:paraId="375B1F81" w14:textId="77777777" w:rsidR="00CB4089" w:rsidRDefault="00CB4089" w:rsidP="00CA3A99">
      <w:pPr>
        <w:jc w:val="both"/>
        <w:rPr>
          <w:rFonts w:ascii="Arial" w:hAnsi="Arial"/>
          <w:sz w:val="22"/>
          <w:u w:val="single"/>
          <w:lang w:val="en-US"/>
        </w:rPr>
      </w:pPr>
    </w:p>
    <w:p w14:paraId="5039A4CC" w14:textId="4C3212BD" w:rsidR="008F2F51" w:rsidRDefault="00DE6622" w:rsidP="00CA3A99">
      <w:pPr>
        <w:jc w:val="both"/>
        <w:outlineLvl w:val="0"/>
        <w:rPr>
          <w:rFonts w:ascii="Arial" w:hAnsi="Arial"/>
          <w:sz w:val="22"/>
          <w:u w:val="single"/>
          <w:lang w:val="en-US"/>
        </w:rPr>
      </w:pPr>
      <w:r>
        <w:rPr>
          <w:rFonts w:ascii="Arial" w:hAnsi="Arial"/>
          <w:sz w:val="22"/>
          <w:u w:val="single"/>
          <w:lang w:val="en-US"/>
        </w:rPr>
        <w:t>Description of the project:</w:t>
      </w:r>
    </w:p>
    <w:p w14:paraId="23EBB933" w14:textId="77777777" w:rsidR="007831C2" w:rsidRDefault="007831C2" w:rsidP="00CA3A99">
      <w:pPr>
        <w:jc w:val="both"/>
        <w:outlineLvl w:val="0"/>
        <w:rPr>
          <w:rFonts w:ascii="Arial" w:hAnsi="Arial"/>
          <w:sz w:val="22"/>
          <w:u w:val="single"/>
          <w:lang w:val="en-US"/>
        </w:rPr>
      </w:pPr>
    </w:p>
    <w:p w14:paraId="0245F500" w14:textId="5DD8BF4F" w:rsidR="00DE6622" w:rsidRPr="007831C2" w:rsidRDefault="005D7032" w:rsidP="00CA3A99">
      <w:pPr>
        <w:jc w:val="both"/>
        <w:rPr>
          <w:rFonts w:ascii="Arial" w:hAnsi="Arial"/>
          <w:sz w:val="22"/>
          <w:u w:val="single"/>
          <w:lang w:val="en-GB"/>
        </w:rPr>
      </w:pPr>
      <w:r w:rsidRPr="006953DF">
        <w:rPr>
          <w:rFonts w:ascii="Arial" w:hAnsi="Arial" w:cs="Arial"/>
          <w:sz w:val="22"/>
          <w:szCs w:val="22"/>
          <w:lang w:val="en-GB"/>
        </w:rPr>
        <w:t xml:space="preserve">Human African Trypanosomiasis is a neglected tropical disease caused by the flagellated </w:t>
      </w:r>
      <w:proofErr w:type="spellStart"/>
      <w:r w:rsidRPr="006953DF">
        <w:rPr>
          <w:rFonts w:ascii="Arial" w:hAnsi="Arial" w:cs="Arial"/>
          <w:sz w:val="22"/>
          <w:szCs w:val="22"/>
          <w:lang w:val="en-GB"/>
        </w:rPr>
        <w:t>protist</w:t>
      </w:r>
      <w:proofErr w:type="spellEnd"/>
      <w:r w:rsidRPr="006953DF">
        <w:rPr>
          <w:rFonts w:ascii="Arial" w:hAnsi="Arial" w:cs="Arial"/>
          <w:sz w:val="22"/>
          <w:szCs w:val="22"/>
          <w:lang w:val="en-GB"/>
        </w:rPr>
        <w:t xml:space="preserve"> </w:t>
      </w:r>
      <w:r w:rsidRPr="006953DF">
        <w:rPr>
          <w:rFonts w:ascii="Arial" w:hAnsi="Arial" w:cs="Arial"/>
          <w:i/>
          <w:sz w:val="22"/>
          <w:szCs w:val="22"/>
          <w:lang w:val="en-GB"/>
        </w:rPr>
        <w:t xml:space="preserve">Trypanosoma </w:t>
      </w:r>
      <w:proofErr w:type="spellStart"/>
      <w:r w:rsidRPr="006953DF">
        <w:rPr>
          <w:rFonts w:ascii="Arial" w:hAnsi="Arial" w:cs="Arial"/>
          <w:i/>
          <w:sz w:val="22"/>
          <w:szCs w:val="22"/>
          <w:lang w:val="en-GB"/>
        </w:rPr>
        <w:t>brucei</w:t>
      </w:r>
      <w:proofErr w:type="spellEnd"/>
      <w:r w:rsidRPr="006953DF">
        <w:rPr>
          <w:rFonts w:ascii="Arial" w:hAnsi="Arial" w:cs="Arial"/>
          <w:i/>
          <w:sz w:val="22"/>
          <w:szCs w:val="22"/>
          <w:lang w:val="en-GB"/>
        </w:rPr>
        <w:t xml:space="preserve"> </w:t>
      </w:r>
      <w:r w:rsidRPr="006953DF">
        <w:rPr>
          <w:rFonts w:ascii="Arial" w:hAnsi="Arial" w:cs="Arial"/>
          <w:sz w:val="22"/>
          <w:szCs w:val="22"/>
          <w:lang w:val="en-GB"/>
        </w:rPr>
        <w:t>(</w:t>
      </w:r>
      <w:proofErr w:type="spellStart"/>
      <w:r w:rsidRPr="006953DF">
        <w:rPr>
          <w:rFonts w:ascii="Arial" w:hAnsi="Arial" w:cs="Arial"/>
          <w:sz w:val="22"/>
          <w:szCs w:val="22"/>
          <w:lang w:val="en-GB"/>
        </w:rPr>
        <w:t>Rotureau</w:t>
      </w:r>
      <w:proofErr w:type="spellEnd"/>
      <w:r w:rsidRPr="006953DF">
        <w:rPr>
          <w:rFonts w:ascii="Arial" w:hAnsi="Arial" w:cs="Arial"/>
          <w:sz w:val="22"/>
          <w:szCs w:val="22"/>
          <w:lang w:val="en-GB"/>
        </w:rPr>
        <w:t>, 2013). The injection of these extra-cellular parasites by the bite of the tsetse fly induces a local inflammatory response. Trypanosomes first settle at the bite site and further transit via the lymphatic system before invading the blood and several tissues where they proliferate. We have recently proven that the skin was a major yet overlooked anatomical reservoir for trypanosomes (</w:t>
      </w:r>
      <w:proofErr w:type="spellStart"/>
      <w:r w:rsidRPr="006953DF">
        <w:rPr>
          <w:rFonts w:ascii="Arial" w:hAnsi="Arial" w:cs="Arial"/>
          <w:sz w:val="22"/>
          <w:szCs w:val="22"/>
          <w:lang w:val="en-GB"/>
        </w:rPr>
        <w:t>Capewell</w:t>
      </w:r>
      <w:proofErr w:type="spellEnd"/>
      <w:r w:rsidRPr="006953DF">
        <w:rPr>
          <w:rFonts w:ascii="Arial" w:hAnsi="Arial" w:cs="Arial"/>
          <w:sz w:val="22"/>
          <w:szCs w:val="22"/>
          <w:lang w:val="en-GB"/>
        </w:rPr>
        <w:t>, 2016). However, very little is known about the early steps of infection, especially the mechanisms involved in the initial trypanosome differentiation in the skin. This project aims at unravelling how non-proliferative “</w:t>
      </w:r>
      <w:proofErr w:type="spellStart"/>
      <w:r w:rsidRPr="006953DF">
        <w:rPr>
          <w:rFonts w:ascii="Arial" w:hAnsi="Arial" w:cs="Arial"/>
          <w:sz w:val="22"/>
          <w:szCs w:val="22"/>
          <w:lang w:val="en-GB"/>
        </w:rPr>
        <w:t>metacyclic</w:t>
      </w:r>
      <w:proofErr w:type="spellEnd"/>
      <w:r w:rsidRPr="006953DF">
        <w:rPr>
          <w:rFonts w:ascii="Arial" w:hAnsi="Arial" w:cs="Arial"/>
          <w:sz w:val="22"/>
          <w:szCs w:val="22"/>
          <w:lang w:val="en-GB"/>
        </w:rPr>
        <w:t xml:space="preserve">” trypanosomes injected in the dermis within the tsetse saliva initiate the infection. The </w:t>
      </w:r>
      <w:proofErr w:type="spellStart"/>
      <w:r w:rsidRPr="006953DF">
        <w:rPr>
          <w:rFonts w:ascii="Arial" w:hAnsi="Arial" w:cs="Arial"/>
          <w:sz w:val="22"/>
          <w:szCs w:val="22"/>
          <w:lang w:val="en-GB"/>
        </w:rPr>
        <w:t>metacyclic</w:t>
      </w:r>
      <w:proofErr w:type="spellEnd"/>
      <w:r w:rsidRPr="006953DF">
        <w:rPr>
          <w:rFonts w:ascii="Arial" w:hAnsi="Arial" w:cs="Arial"/>
          <w:sz w:val="22"/>
          <w:szCs w:val="22"/>
          <w:lang w:val="en-GB"/>
        </w:rPr>
        <w:t xml:space="preserve"> surface proteins are the first elements encountered by the host immune cells and may therefore act as virulence factors that could represent promising targets for early diagnosis and/or vaccine purposes. </w:t>
      </w:r>
      <w:proofErr w:type="spellStart"/>
      <w:r w:rsidRPr="006953DF">
        <w:rPr>
          <w:rFonts w:ascii="Arial" w:hAnsi="Arial" w:cs="Arial"/>
          <w:sz w:val="22"/>
          <w:szCs w:val="22"/>
          <w:lang w:val="en-GB"/>
        </w:rPr>
        <w:t>Metacyclic</w:t>
      </w:r>
      <w:proofErr w:type="spellEnd"/>
      <w:r w:rsidRPr="006953DF">
        <w:rPr>
          <w:rFonts w:ascii="Arial" w:hAnsi="Arial" w:cs="Arial"/>
          <w:sz w:val="22"/>
          <w:szCs w:val="22"/>
          <w:lang w:val="en-GB"/>
        </w:rPr>
        <w:t xml:space="preserve"> parasites then differentiate into proliferative mammalian-adapted bloodstream trypanosomes, a transformation that is critical for host invasion. To decipher the mechanisms of differentiation, we will (1) validate a set of 8 putative </w:t>
      </w:r>
      <w:proofErr w:type="spellStart"/>
      <w:r w:rsidRPr="006953DF">
        <w:rPr>
          <w:rFonts w:ascii="Arial" w:hAnsi="Arial" w:cs="Arial"/>
          <w:sz w:val="22"/>
          <w:szCs w:val="22"/>
          <w:lang w:val="en-GB"/>
        </w:rPr>
        <w:lastRenderedPageBreak/>
        <w:t>metacyclic</w:t>
      </w:r>
      <w:proofErr w:type="spellEnd"/>
      <w:r w:rsidRPr="006953DF">
        <w:rPr>
          <w:rFonts w:ascii="Arial" w:hAnsi="Arial" w:cs="Arial"/>
          <w:sz w:val="22"/>
          <w:szCs w:val="22"/>
          <w:lang w:val="en-GB"/>
        </w:rPr>
        <w:t xml:space="preserve"> surface markers </w:t>
      </w:r>
      <w:r w:rsidRPr="006953DF">
        <w:rPr>
          <w:rFonts w:ascii="Arial" w:hAnsi="Arial" w:cs="Arial"/>
          <w:i/>
          <w:sz w:val="22"/>
          <w:szCs w:val="22"/>
          <w:lang w:val="en-GB"/>
        </w:rPr>
        <w:t xml:space="preserve">in vitro </w:t>
      </w:r>
      <w:r w:rsidRPr="006953DF">
        <w:rPr>
          <w:rFonts w:ascii="Arial" w:hAnsi="Arial" w:cs="Arial"/>
          <w:sz w:val="22"/>
          <w:szCs w:val="22"/>
          <w:lang w:val="en-GB"/>
        </w:rPr>
        <w:t xml:space="preserve">(Savage, 2012; </w:t>
      </w:r>
      <w:proofErr w:type="spellStart"/>
      <w:r w:rsidRPr="006953DF">
        <w:rPr>
          <w:rFonts w:ascii="Arial" w:hAnsi="Arial" w:cs="Arial"/>
          <w:sz w:val="22"/>
          <w:szCs w:val="22"/>
          <w:lang w:val="en-GB"/>
        </w:rPr>
        <w:t>Kolev</w:t>
      </w:r>
      <w:proofErr w:type="spellEnd"/>
      <w:r w:rsidRPr="006953DF">
        <w:rPr>
          <w:rFonts w:ascii="Arial" w:hAnsi="Arial" w:cs="Arial"/>
          <w:sz w:val="22"/>
          <w:szCs w:val="22"/>
          <w:lang w:val="en-GB"/>
        </w:rPr>
        <w:t xml:space="preserve"> 2012), (2) study the expression (timing, duration and level) of the most highly expressed surface markers </w:t>
      </w:r>
      <w:r w:rsidRPr="006953DF">
        <w:rPr>
          <w:rFonts w:ascii="Arial" w:hAnsi="Arial" w:cs="Arial"/>
          <w:i/>
          <w:sz w:val="22"/>
          <w:szCs w:val="22"/>
          <w:lang w:val="en-GB"/>
        </w:rPr>
        <w:t>in vivo</w:t>
      </w:r>
      <w:r w:rsidRPr="006953DF">
        <w:rPr>
          <w:rFonts w:ascii="Arial" w:hAnsi="Arial" w:cs="Arial"/>
          <w:sz w:val="22"/>
          <w:szCs w:val="22"/>
          <w:lang w:val="en-GB"/>
        </w:rPr>
        <w:t xml:space="preserve"> after natural transmission (</w:t>
      </w:r>
      <w:proofErr w:type="spellStart"/>
      <w:r w:rsidRPr="006953DF">
        <w:rPr>
          <w:rFonts w:ascii="Arial" w:hAnsi="Arial" w:cs="Arial"/>
          <w:sz w:val="22"/>
          <w:szCs w:val="22"/>
          <w:lang w:val="en-GB"/>
        </w:rPr>
        <w:t>Rotureau</w:t>
      </w:r>
      <w:proofErr w:type="spellEnd"/>
      <w:r w:rsidRPr="006953DF">
        <w:rPr>
          <w:rFonts w:ascii="Arial" w:hAnsi="Arial" w:cs="Arial"/>
          <w:sz w:val="22"/>
          <w:szCs w:val="22"/>
          <w:lang w:val="en-GB"/>
        </w:rPr>
        <w:t xml:space="preserve">, 2014), and (3) unravel their role during the early differentiation by functional approaches </w:t>
      </w:r>
      <w:r w:rsidRPr="006953DF">
        <w:rPr>
          <w:rFonts w:ascii="Arial" w:hAnsi="Arial" w:cs="Arial"/>
          <w:i/>
          <w:sz w:val="22"/>
          <w:szCs w:val="22"/>
          <w:lang w:val="en-GB"/>
        </w:rPr>
        <w:t>in vivo</w:t>
      </w:r>
      <w:r w:rsidRPr="006953DF">
        <w:rPr>
          <w:rFonts w:ascii="Arial" w:hAnsi="Arial" w:cs="Arial"/>
          <w:sz w:val="22"/>
          <w:szCs w:val="22"/>
          <w:lang w:val="en-GB"/>
        </w:rPr>
        <w:t>. Overall, this study will greatly increase our understanding of African trypanosome biology and pathogenesis at the point of transmission to the mammalian host, and will identify a number of putative proteins which could be investigated further for early diagnosis and/or vaccine targets</w:t>
      </w:r>
      <w:r>
        <w:rPr>
          <w:rFonts w:ascii="Arial" w:hAnsi="Arial" w:cs="Arial"/>
          <w:sz w:val="22"/>
          <w:szCs w:val="22"/>
          <w:lang w:val="en-GB"/>
        </w:rPr>
        <w:t>.</w:t>
      </w:r>
    </w:p>
    <w:p w14:paraId="08FA5692" w14:textId="77777777" w:rsidR="00DE6622" w:rsidRDefault="00DE6622">
      <w:pPr>
        <w:rPr>
          <w:rFonts w:ascii="Arial" w:hAnsi="Arial"/>
          <w:sz w:val="22"/>
          <w:u w:val="single"/>
          <w:lang w:val="en-US"/>
        </w:rPr>
      </w:pPr>
    </w:p>
    <w:p w14:paraId="06D7D272" w14:textId="77777777" w:rsidR="00DE6622" w:rsidRDefault="00DE6622" w:rsidP="008F2F51">
      <w:pPr>
        <w:outlineLvl w:val="0"/>
        <w:rPr>
          <w:rFonts w:ascii="Arial" w:hAnsi="Arial"/>
          <w:sz w:val="22"/>
          <w:u w:val="single"/>
          <w:lang w:val="en-US"/>
        </w:rPr>
      </w:pPr>
      <w:r>
        <w:rPr>
          <w:rFonts w:ascii="Arial" w:hAnsi="Arial"/>
          <w:sz w:val="22"/>
          <w:u w:val="single"/>
          <w:lang w:val="en-US"/>
        </w:rPr>
        <w:t>References:</w:t>
      </w:r>
    </w:p>
    <w:p w14:paraId="0DF750F3" w14:textId="77777777" w:rsidR="002F1B97" w:rsidRDefault="002F1B97" w:rsidP="002F1B97">
      <w:pPr>
        <w:pStyle w:val="EndNoteBibliography"/>
        <w:jc w:val="both"/>
        <w:rPr>
          <w:sz w:val="18"/>
          <w:szCs w:val="16"/>
          <w:lang w:val="en-GB"/>
        </w:rPr>
      </w:pPr>
    </w:p>
    <w:p w14:paraId="7CA8A85A" w14:textId="1D5CCC4E" w:rsidR="002F1B97" w:rsidRDefault="002F1B97" w:rsidP="00BC7CC3">
      <w:pPr>
        <w:pStyle w:val="EndNoteBibliography"/>
        <w:numPr>
          <w:ilvl w:val="0"/>
          <w:numId w:val="3"/>
        </w:numPr>
        <w:ind w:left="426"/>
        <w:jc w:val="both"/>
        <w:rPr>
          <w:rFonts w:ascii="Arial" w:hAnsi="Arial" w:cs="Arial"/>
          <w:i/>
          <w:sz w:val="18"/>
          <w:szCs w:val="18"/>
          <w:lang w:val="en-GB"/>
        </w:rPr>
      </w:pPr>
      <w:proofErr w:type="spellStart"/>
      <w:r w:rsidRPr="00BC7CC3">
        <w:rPr>
          <w:rFonts w:ascii="Arial" w:hAnsi="Arial" w:cs="Arial"/>
          <w:i/>
          <w:sz w:val="18"/>
          <w:szCs w:val="18"/>
          <w:lang w:val="en-GB"/>
        </w:rPr>
        <w:t>Rotureau</w:t>
      </w:r>
      <w:proofErr w:type="spellEnd"/>
      <w:r w:rsidRPr="00BC7CC3">
        <w:rPr>
          <w:rFonts w:ascii="Arial" w:hAnsi="Arial" w:cs="Arial"/>
          <w:i/>
          <w:sz w:val="18"/>
          <w:szCs w:val="18"/>
          <w:lang w:val="en-GB"/>
        </w:rPr>
        <w:t xml:space="preserve">, B., and Van Den </w:t>
      </w:r>
      <w:proofErr w:type="spellStart"/>
      <w:r w:rsidRPr="00BC7CC3">
        <w:rPr>
          <w:rFonts w:ascii="Arial" w:hAnsi="Arial" w:cs="Arial"/>
          <w:i/>
          <w:sz w:val="18"/>
          <w:szCs w:val="18"/>
          <w:lang w:val="en-GB"/>
        </w:rPr>
        <w:t>Abbeele</w:t>
      </w:r>
      <w:proofErr w:type="spellEnd"/>
      <w:r w:rsidRPr="00BC7CC3">
        <w:rPr>
          <w:rFonts w:ascii="Arial" w:hAnsi="Arial" w:cs="Arial"/>
          <w:i/>
          <w:sz w:val="18"/>
          <w:szCs w:val="18"/>
          <w:lang w:val="en-GB"/>
        </w:rPr>
        <w:t xml:space="preserve">, J. (2013). Through the dark continent: African trypanosome development in the tsetse fly. Front Cell Infect </w:t>
      </w:r>
      <w:proofErr w:type="spellStart"/>
      <w:r w:rsidRPr="00BC7CC3">
        <w:rPr>
          <w:rFonts w:ascii="Arial" w:hAnsi="Arial" w:cs="Arial"/>
          <w:i/>
          <w:sz w:val="18"/>
          <w:szCs w:val="18"/>
          <w:lang w:val="en-GB"/>
        </w:rPr>
        <w:t>Microbiol</w:t>
      </w:r>
      <w:proofErr w:type="spellEnd"/>
      <w:r w:rsidRPr="00BC7CC3">
        <w:rPr>
          <w:rFonts w:ascii="Arial" w:hAnsi="Arial" w:cs="Arial"/>
          <w:i/>
          <w:sz w:val="18"/>
          <w:szCs w:val="18"/>
          <w:lang w:val="en-GB"/>
        </w:rPr>
        <w:t xml:space="preserve"> 3, 53.</w:t>
      </w:r>
    </w:p>
    <w:p w14:paraId="33478AFC" w14:textId="77777777" w:rsidR="00BC7CC3" w:rsidRPr="00BC7CC3" w:rsidRDefault="00BC7CC3" w:rsidP="00BC7CC3">
      <w:pPr>
        <w:pStyle w:val="EndNoteBibliography"/>
        <w:ind w:left="426" w:hanging="11"/>
        <w:jc w:val="both"/>
        <w:rPr>
          <w:rFonts w:ascii="Arial" w:hAnsi="Arial" w:cs="Arial"/>
          <w:i/>
          <w:sz w:val="10"/>
          <w:szCs w:val="10"/>
          <w:lang w:val="en-GB"/>
        </w:rPr>
      </w:pPr>
    </w:p>
    <w:p w14:paraId="01F20948" w14:textId="4B71CF7C" w:rsidR="002F1B97" w:rsidRDefault="002F1B97" w:rsidP="00BC7CC3">
      <w:pPr>
        <w:pStyle w:val="EndNoteBibliography"/>
        <w:numPr>
          <w:ilvl w:val="0"/>
          <w:numId w:val="3"/>
        </w:numPr>
        <w:ind w:left="426"/>
        <w:jc w:val="both"/>
        <w:rPr>
          <w:rFonts w:ascii="Arial" w:hAnsi="Arial" w:cs="Arial"/>
          <w:i/>
          <w:sz w:val="18"/>
          <w:szCs w:val="18"/>
          <w:lang w:val="en-US"/>
        </w:rPr>
      </w:pPr>
      <w:proofErr w:type="spellStart"/>
      <w:r w:rsidRPr="00BC7CC3">
        <w:rPr>
          <w:rFonts w:ascii="Arial" w:hAnsi="Arial" w:cs="Arial"/>
          <w:i/>
          <w:sz w:val="18"/>
          <w:szCs w:val="18"/>
          <w:lang w:val="en-GB"/>
        </w:rPr>
        <w:t>Capewell</w:t>
      </w:r>
      <w:proofErr w:type="spellEnd"/>
      <w:r w:rsidRPr="00BC7CC3">
        <w:rPr>
          <w:rFonts w:ascii="Arial" w:hAnsi="Arial" w:cs="Arial"/>
          <w:i/>
          <w:sz w:val="18"/>
          <w:szCs w:val="18"/>
          <w:lang w:val="en-GB"/>
        </w:rPr>
        <w:t xml:space="preserve">, P.*, </w:t>
      </w:r>
      <w:proofErr w:type="spellStart"/>
      <w:r w:rsidRPr="00BC7CC3">
        <w:rPr>
          <w:rFonts w:ascii="Arial" w:hAnsi="Arial" w:cs="Arial"/>
          <w:i/>
          <w:sz w:val="18"/>
          <w:szCs w:val="18"/>
          <w:lang w:val="en-GB"/>
        </w:rPr>
        <w:t>Cren-Travaille</w:t>
      </w:r>
      <w:proofErr w:type="spellEnd"/>
      <w:r w:rsidRPr="00BC7CC3">
        <w:rPr>
          <w:rFonts w:ascii="Arial" w:hAnsi="Arial" w:cs="Arial"/>
          <w:i/>
          <w:sz w:val="18"/>
          <w:szCs w:val="18"/>
          <w:lang w:val="en-GB"/>
        </w:rPr>
        <w:t xml:space="preserve">, C.*, </w:t>
      </w:r>
      <w:proofErr w:type="spellStart"/>
      <w:r w:rsidRPr="00BC7CC3">
        <w:rPr>
          <w:rFonts w:ascii="Arial" w:hAnsi="Arial" w:cs="Arial"/>
          <w:i/>
          <w:sz w:val="18"/>
          <w:szCs w:val="18"/>
          <w:lang w:val="en-GB"/>
        </w:rPr>
        <w:t>Marchesi</w:t>
      </w:r>
      <w:proofErr w:type="spellEnd"/>
      <w:r w:rsidRPr="00BC7CC3">
        <w:rPr>
          <w:rFonts w:ascii="Arial" w:hAnsi="Arial" w:cs="Arial"/>
          <w:i/>
          <w:sz w:val="18"/>
          <w:szCs w:val="18"/>
          <w:lang w:val="en-GB"/>
        </w:rPr>
        <w:t xml:space="preserve">, F., Johnston, P., </w:t>
      </w:r>
      <w:proofErr w:type="spellStart"/>
      <w:r w:rsidRPr="00BC7CC3">
        <w:rPr>
          <w:rFonts w:ascii="Arial" w:hAnsi="Arial" w:cs="Arial"/>
          <w:i/>
          <w:sz w:val="18"/>
          <w:szCs w:val="18"/>
          <w:lang w:val="en-GB"/>
        </w:rPr>
        <w:t>Clucas</w:t>
      </w:r>
      <w:proofErr w:type="spellEnd"/>
      <w:r w:rsidRPr="00BC7CC3">
        <w:rPr>
          <w:rFonts w:ascii="Arial" w:hAnsi="Arial" w:cs="Arial"/>
          <w:i/>
          <w:sz w:val="18"/>
          <w:szCs w:val="18"/>
          <w:lang w:val="en-GB"/>
        </w:rPr>
        <w:t xml:space="preserve">, C., Benson, R.A., Gorman, T., </w:t>
      </w:r>
      <w:proofErr w:type="spellStart"/>
      <w:r w:rsidRPr="00BC7CC3">
        <w:rPr>
          <w:rFonts w:ascii="Arial" w:hAnsi="Arial" w:cs="Arial"/>
          <w:i/>
          <w:sz w:val="18"/>
          <w:szCs w:val="18"/>
          <w:lang w:val="en-GB"/>
        </w:rPr>
        <w:t>Calvo</w:t>
      </w:r>
      <w:proofErr w:type="spellEnd"/>
      <w:r w:rsidRPr="00BC7CC3">
        <w:rPr>
          <w:rFonts w:ascii="Arial" w:hAnsi="Arial" w:cs="Arial"/>
          <w:i/>
          <w:sz w:val="18"/>
          <w:szCs w:val="18"/>
          <w:lang w:val="en-GB"/>
        </w:rPr>
        <w:t xml:space="preserve">-Alvarez, E., </w:t>
      </w:r>
      <w:proofErr w:type="spellStart"/>
      <w:r w:rsidRPr="00BC7CC3">
        <w:rPr>
          <w:rFonts w:ascii="Arial" w:hAnsi="Arial" w:cs="Arial"/>
          <w:i/>
          <w:sz w:val="18"/>
          <w:szCs w:val="18"/>
          <w:lang w:val="en-GB"/>
        </w:rPr>
        <w:t>Crouzols</w:t>
      </w:r>
      <w:proofErr w:type="spellEnd"/>
      <w:r w:rsidRPr="00BC7CC3">
        <w:rPr>
          <w:rFonts w:ascii="Arial" w:hAnsi="Arial" w:cs="Arial"/>
          <w:i/>
          <w:sz w:val="18"/>
          <w:szCs w:val="18"/>
          <w:lang w:val="en-GB"/>
        </w:rPr>
        <w:t xml:space="preserve">, A., </w:t>
      </w:r>
      <w:proofErr w:type="spellStart"/>
      <w:r w:rsidRPr="00BC7CC3">
        <w:rPr>
          <w:rFonts w:ascii="Arial" w:hAnsi="Arial" w:cs="Arial"/>
          <w:i/>
          <w:sz w:val="18"/>
          <w:szCs w:val="18"/>
          <w:lang w:val="en-GB"/>
        </w:rPr>
        <w:t>Jouvion</w:t>
      </w:r>
      <w:proofErr w:type="spellEnd"/>
      <w:r w:rsidRPr="00BC7CC3">
        <w:rPr>
          <w:rFonts w:ascii="Arial" w:hAnsi="Arial" w:cs="Arial"/>
          <w:i/>
          <w:sz w:val="18"/>
          <w:szCs w:val="18"/>
          <w:lang w:val="en-GB"/>
        </w:rPr>
        <w:t xml:space="preserve">, G., </w:t>
      </w:r>
      <w:proofErr w:type="spellStart"/>
      <w:r w:rsidRPr="00BC7CC3">
        <w:rPr>
          <w:rFonts w:ascii="Arial" w:hAnsi="Arial" w:cs="Arial"/>
          <w:i/>
          <w:sz w:val="18"/>
          <w:szCs w:val="18"/>
          <w:lang w:val="en-GB"/>
        </w:rPr>
        <w:t>Jamonneau</w:t>
      </w:r>
      <w:proofErr w:type="spellEnd"/>
      <w:r w:rsidRPr="00BC7CC3">
        <w:rPr>
          <w:rFonts w:ascii="Arial" w:hAnsi="Arial" w:cs="Arial"/>
          <w:i/>
          <w:sz w:val="18"/>
          <w:szCs w:val="18"/>
          <w:lang w:val="en-GB"/>
        </w:rPr>
        <w:t xml:space="preserve">, V., Weir, W., Stevenson, L.M., </w:t>
      </w:r>
      <w:proofErr w:type="spellStart"/>
      <w:r w:rsidRPr="00BC7CC3">
        <w:rPr>
          <w:rFonts w:ascii="Arial" w:hAnsi="Arial" w:cs="Arial"/>
          <w:i/>
          <w:sz w:val="18"/>
          <w:szCs w:val="18"/>
          <w:lang w:val="en-GB"/>
        </w:rPr>
        <w:t>O'neill</w:t>
      </w:r>
      <w:proofErr w:type="spellEnd"/>
      <w:r w:rsidRPr="00BC7CC3">
        <w:rPr>
          <w:rFonts w:ascii="Arial" w:hAnsi="Arial" w:cs="Arial"/>
          <w:i/>
          <w:sz w:val="18"/>
          <w:szCs w:val="18"/>
          <w:lang w:val="en-GB"/>
        </w:rPr>
        <w:t xml:space="preserve">, K., Cooper, A., </w:t>
      </w:r>
      <w:proofErr w:type="spellStart"/>
      <w:r w:rsidRPr="00BC7CC3">
        <w:rPr>
          <w:rFonts w:ascii="Arial" w:hAnsi="Arial" w:cs="Arial"/>
          <w:i/>
          <w:sz w:val="18"/>
          <w:szCs w:val="18"/>
          <w:lang w:val="en-GB"/>
        </w:rPr>
        <w:t>Kuispond</w:t>
      </w:r>
      <w:proofErr w:type="spellEnd"/>
      <w:r w:rsidRPr="00BC7CC3">
        <w:rPr>
          <w:rFonts w:ascii="Arial" w:hAnsi="Arial" w:cs="Arial"/>
          <w:i/>
          <w:sz w:val="18"/>
          <w:szCs w:val="18"/>
          <w:lang w:val="en-GB"/>
        </w:rPr>
        <w:t xml:space="preserve">, N., </w:t>
      </w:r>
      <w:proofErr w:type="spellStart"/>
      <w:r w:rsidRPr="00BC7CC3">
        <w:rPr>
          <w:rFonts w:ascii="Arial" w:hAnsi="Arial" w:cs="Arial"/>
          <w:i/>
          <w:sz w:val="18"/>
          <w:szCs w:val="18"/>
          <w:lang w:val="en-GB"/>
        </w:rPr>
        <w:t>Bucheton</w:t>
      </w:r>
      <w:proofErr w:type="spellEnd"/>
      <w:r w:rsidRPr="00BC7CC3">
        <w:rPr>
          <w:rFonts w:ascii="Arial" w:hAnsi="Arial" w:cs="Arial"/>
          <w:i/>
          <w:sz w:val="18"/>
          <w:szCs w:val="18"/>
          <w:lang w:val="en-GB"/>
        </w:rPr>
        <w:t xml:space="preserve">, B., Mumba, D., Garside, P., </w:t>
      </w:r>
      <w:proofErr w:type="spellStart"/>
      <w:r w:rsidRPr="00BC7CC3">
        <w:rPr>
          <w:rFonts w:ascii="Arial" w:hAnsi="Arial" w:cs="Arial"/>
          <w:i/>
          <w:sz w:val="18"/>
          <w:szCs w:val="18"/>
          <w:lang w:val="en-GB"/>
        </w:rPr>
        <w:t>Rotureau</w:t>
      </w:r>
      <w:proofErr w:type="spellEnd"/>
      <w:r w:rsidRPr="00BC7CC3">
        <w:rPr>
          <w:rFonts w:ascii="Arial" w:hAnsi="Arial" w:cs="Arial"/>
          <w:i/>
          <w:sz w:val="18"/>
          <w:szCs w:val="18"/>
          <w:lang w:val="en-GB"/>
        </w:rPr>
        <w:t xml:space="preserve">, B.**, and Macleod, A.** (2016). The skin is a significant but overlooked anatomical reservoir for vector-borne African trypanosomes. </w:t>
      </w:r>
      <w:proofErr w:type="spellStart"/>
      <w:r w:rsidRPr="00BC7CC3">
        <w:rPr>
          <w:rFonts w:ascii="Arial" w:hAnsi="Arial" w:cs="Arial"/>
          <w:i/>
          <w:sz w:val="18"/>
          <w:szCs w:val="18"/>
          <w:lang w:val="en-GB"/>
        </w:rPr>
        <w:t>eLife</w:t>
      </w:r>
      <w:proofErr w:type="spellEnd"/>
      <w:r w:rsidR="009300F4" w:rsidRPr="00BC7CC3">
        <w:rPr>
          <w:rFonts w:ascii="Arial" w:hAnsi="Arial" w:cs="Arial"/>
          <w:i/>
          <w:sz w:val="18"/>
          <w:szCs w:val="18"/>
          <w:lang w:val="en-GB"/>
        </w:rPr>
        <w:t xml:space="preserve"> </w:t>
      </w:r>
      <w:r w:rsidR="009300F4" w:rsidRPr="00BC7CC3">
        <w:rPr>
          <w:rFonts w:ascii="Arial" w:hAnsi="Arial" w:cs="Arial"/>
          <w:i/>
          <w:sz w:val="18"/>
          <w:szCs w:val="18"/>
          <w:lang w:val="en-US"/>
        </w:rPr>
        <w:t>Sep 22;5.</w:t>
      </w:r>
    </w:p>
    <w:p w14:paraId="5AABB2DF" w14:textId="77777777" w:rsidR="00BC7CC3" w:rsidRPr="00BC7CC3" w:rsidRDefault="00BC7CC3" w:rsidP="00BC7CC3">
      <w:pPr>
        <w:pStyle w:val="EndNoteBibliography"/>
        <w:ind w:left="426" w:hanging="11"/>
        <w:jc w:val="both"/>
        <w:rPr>
          <w:rFonts w:ascii="Arial" w:hAnsi="Arial" w:cs="Arial"/>
          <w:i/>
          <w:sz w:val="10"/>
          <w:szCs w:val="10"/>
          <w:lang w:val="en-US"/>
        </w:rPr>
      </w:pPr>
    </w:p>
    <w:p w14:paraId="63E92309" w14:textId="7FE3197F" w:rsidR="002F1B97" w:rsidRDefault="002F1B97" w:rsidP="00BC7CC3">
      <w:pPr>
        <w:pStyle w:val="EndNoteBibliography"/>
        <w:numPr>
          <w:ilvl w:val="0"/>
          <w:numId w:val="3"/>
        </w:numPr>
        <w:ind w:left="426"/>
        <w:jc w:val="both"/>
        <w:rPr>
          <w:rFonts w:ascii="Arial" w:hAnsi="Arial" w:cs="Arial"/>
          <w:i/>
          <w:sz w:val="18"/>
          <w:szCs w:val="18"/>
          <w:lang w:val="en-GB"/>
        </w:rPr>
      </w:pPr>
      <w:proofErr w:type="spellStart"/>
      <w:r w:rsidRPr="00BC7CC3">
        <w:rPr>
          <w:rFonts w:ascii="Arial" w:hAnsi="Arial" w:cs="Arial"/>
          <w:i/>
          <w:sz w:val="18"/>
          <w:szCs w:val="18"/>
          <w:lang w:val="en-GB"/>
        </w:rPr>
        <w:t>Kolev</w:t>
      </w:r>
      <w:proofErr w:type="spellEnd"/>
      <w:r w:rsidRPr="00BC7CC3">
        <w:rPr>
          <w:rFonts w:ascii="Arial" w:hAnsi="Arial" w:cs="Arial"/>
          <w:i/>
          <w:sz w:val="18"/>
          <w:szCs w:val="18"/>
          <w:lang w:val="en-GB"/>
        </w:rPr>
        <w:t xml:space="preserve">, N.G., Ramey-Butler, K., Cross, G.A., </w:t>
      </w:r>
      <w:proofErr w:type="spellStart"/>
      <w:r w:rsidRPr="00BC7CC3">
        <w:rPr>
          <w:rFonts w:ascii="Arial" w:hAnsi="Arial" w:cs="Arial"/>
          <w:i/>
          <w:sz w:val="18"/>
          <w:szCs w:val="18"/>
          <w:lang w:val="en-GB"/>
        </w:rPr>
        <w:t>Ullu</w:t>
      </w:r>
      <w:proofErr w:type="spellEnd"/>
      <w:r w:rsidRPr="00BC7CC3">
        <w:rPr>
          <w:rFonts w:ascii="Arial" w:hAnsi="Arial" w:cs="Arial"/>
          <w:i/>
          <w:sz w:val="18"/>
          <w:szCs w:val="18"/>
          <w:lang w:val="en-GB"/>
        </w:rPr>
        <w:t xml:space="preserve">, E., and </w:t>
      </w:r>
      <w:proofErr w:type="spellStart"/>
      <w:r w:rsidRPr="00BC7CC3">
        <w:rPr>
          <w:rFonts w:ascii="Arial" w:hAnsi="Arial" w:cs="Arial"/>
          <w:i/>
          <w:sz w:val="18"/>
          <w:szCs w:val="18"/>
          <w:lang w:val="en-GB"/>
        </w:rPr>
        <w:t>Tschudi</w:t>
      </w:r>
      <w:proofErr w:type="spellEnd"/>
      <w:r w:rsidRPr="00BC7CC3">
        <w:rPr>
          <w:rFonts w:ascii="Arial" w:hAnsi="Arial" w:cs="Arial"/>
          <w:i/>
          <w:sz w:val="18"/>
          <w:szCs w:val="18"/>
          <w:lang w:val="en-GB"/>
        </w:rPr>
        <w:t xml:space="preserve">, C. (2012). Developmental progression to infectivity in Trypanosoma </w:t>
      </w:r>
      <w:proofErr w:type="spellStart"/>
      <w:r w:rsidRPr="00BC7CC3">
        <w:rPr>
          <w:rFonts w:ascii="Arial" w:hAnsi="Arial" w:cs="Arial"/>
          <w:i/>
          <w:sz w:val="18"/>
          <w:szCs w:val="18"/>
          <w:lang w:val="en-GB"/>
        </w:rPr>
        <w:t>brucei</w:t>
      </w:r>
      <w:proofErr w:type="spellEnd"/>
      <w:r w:rsidRPr="00BC7CC3">
        <w:rPr>
          <w:rFonts w:ascii="Arial" w:hAnsi="Arial" w:cs="Arial"/>
          <w:i/>
          <w:sz w:val="18"/>
          <w:szCs w:val="18"/>
          <w:lang w:val="en-GB"/>
        </w:rPr>
        <w:t xml:space="preserve"> triggered by an RNA-binding protein. Science 338, 1352-1353.</w:t>
      </w:r>
    </w:p>
    <w:p w14:paraId="07FA003D" w14:textId="77777777" w:rsidR="00BC7CC3" w:rsidRPr="00BC7CC3" w:rsidRDefault="00BC7CC3" w:rsidP="00BC7CC3">
      <w:pPr>
        <w:pStyle w:val="EndNoteBibliography"/>
        <w:ind w:left="426" w:hanging="11"/>
        <w:jc w:val="both"/>
        <w:rPr>
          <w:rFonts w:ascii="Arial" w:hAnsi="Arial" w:cs="Arial"/>
          <w:i/>
          <w:sz w:val="10"/>
          <w:szCs w:val="10"/>
          <w:lang w:val="en-GB"/>
        </w:rPr>
      </w:pPr>
    </w:p>
    <w:p w14:paraId="22BBA2B8" w14:textId="77777777" w:rsidR="002F1B97" w:rsidRDefault="002F1B97" w:rsidP="00BC7CC3">
      <w:pPr>
        <w:pStyle w:val="EndNoteBibliography"/>
        <w:numPr>
          <w:ilvl w:val="0"/>
          <w:numId w:val="3"/>
        </w:numPr>
        <w:ind w:left="426"/>
        <w:jc w:val="both"/>
        <w:rPr>
          <w:rFonts w:ascii="Arial" w:hAnsi="Arial" w:cs="Arial"/>
          <w:i/>
          <w:sz w:val="18"/>
          <w:szCs w:val="18"/>
          <w:lang w:val="en-GB"/>
        </w:rPr>
      </w:pPr>
      <w:r w:rsidRPr="00BC7CC3">
        <w:rPr>
          <w:rFonts w:ascii="Arial" w:hAnsi="Arial" w:cs="Arial"/>
          <w:i/>
          <w:sz w:val="18"/>
          <w:szCs w:val="18"/>
          <w:lang w:val="en-GB"/>
        </w:rPr>
        <w:t xml:space="preserve">Savage, A.F., </w:t>
      </w:r>
      <w:proofErr w:type="spellStart"/>
      <w:r w:rsidRPr="00BC7CC3">
        <w:rPr>
          <w:rFonts w:ascii="Arial" w:hAnsi="Arial" w:cs="Arial"/>
          <w:i/>
          <w:sz w:val="18"/>
          <w:szCs w:val="18"/>
          <w:lang w:val="en-GB"/>
        </w:rPr>
        <w:t>Cerqueira</w:t>
      </w:r>
      <w:proofErr w:type="spellEnd"/>
      <w:r w:rsidRPr="00BC7CC3">
        <w:rPr>
          <w:rFonts w:ascii="Arial" w:hAnsi="Arial" w:cs="Arial"/>
          <w:i/>
          <w:sz w:val="18"/>
          <w:szCs w:val="18"/>
          <w:lang w:val="en-GB"/>
        </w:rPr>
        <w:t xml:space="preserve">, G.C., </w:t>
      </w:r>
      <w:proofErr w:type="spellStart"/>
      <w:r w:rsidRPr="00BC7CC3">
        <w:rPr>
          <w:rFonts w:ascii="Arial" w:hAnsi="Arial" w:cs="Arial"/>
          <w:i/>
          <w:sz w:val="18"/>
          <w:szCs w:val="18"/>
          <w:lang w:val="en-GB"/>
        </w:rPr>
        <w:t>Regmi</w:t>
      </w:r>
      <w:proofErr w:type="spellEnd"/>
      <w:r w:rsidRPr="00BC7CC3">
        <w:rPr>
          <w:rFonts w:ascii="Arial" w:hAnsi="Arial" w:cs="Arial"/>
          <w:i/>
          <w:sz w:val="18"/>
          <w:szCs w:val="18"/>
          <w:lang w:val="en-GB"/>
        </w:rPr>
        <w:t xml:space="preserve">, S., Wu, Y., El Sayed, N.M., and </w:t>
      </w:r>
      <w:proofErr w:type="spellStart"/>
      <w:r w:rsidRPr="00BC7CC3">
        <w:rPr>
          <w:rFonts w:ascii="Arial" w:hAnsi="Arial" w:cs="Arial"/>
          <w:i/>
          <w:sz w:val="18"/>
          <w:szCs w:val="18"/>
          <w:lang w:val="en-GB"/>
        </w:rPr>
        <w:t>Aksoy</w:t>
      </w:r>
      <w:proofErr w:type="spellEnd"/>
      <w:r w:rsidRPr="00BC7CC3">
        <w:rPr>
          <w:rFonts w:ascii="Arial" w:hAnsi="Arial" w:cs="Arial"/>
          <w:i/>
          <w:sz w:val="18"/>
          <w:szCs w:val="18"/>
          <w:lang w:val="en-GB"/>
        </w:rPr>
        <w:t xml:space="preserve">, S. (2012). Transcript expression analysis of putative Trypanosoma </w:t>
      </w:r>
      <w:proofErr w:type="spellStart"/>
      <w:r w:rsidRPr="00BC7CC3">
        <w:rPr>
          <w:rFonts w:ascii="Arial" w:hAnsi="Arial" w:cs="Arial"/>
          <w:i/>
          <w:sz w:val="18"/>
          <w:szCs w:val="18"/>
          <w:lang w:val="en-GB"/>
        </w:rPr>
        <w:t>brucei</w:t>
      </w:r>
      <w:proofErr w:type="spellEnd"/>
      <w:r w:rsidRPr="00BC7CC3">
        <w:rPr>
          <w:rFonts w:ascii="Arial" w:hAnsi="Arial" w:cs="Arial"/>
          <w:i/>
          <w:sz w:val="18"/>
          <w:szCs w:val="18"/>
          <w:lang w:val="en-GB"/>
        </w:rPr>
        <w:t xml:space="preserve"> GPI-anchored surface proteins during development in the tsetse and mammalian hosts. </w:t>
      </w:r>
      <w:proofErr w:type="spellStart"/>
      <w:r w:rsidRPr="00BC7CC3">
        <w:rPr>
          <w:rFonts w:ascii="Arial" w:hAnsi="Arial" w:cs="Arial"/>
          <w:i/>
          <w:sz w:val="18"/>
          <w:szCs w:val="18"/>
          <w:lang w:val="en-GB"/>
        </w:rPr>
        <w:t>PLoS</w:t>
      </w:r>
      <w:proofErr w:type="spellEnd"/>
      <w:r w:rsidRPr="00BC7CC3">
        <w:rPr>
          <w:rFonts w:ascii="Arial" w:hAnsi="Arial" w:cs="Arial"/>
          <w:i/>
          <w:sz w:val="18"/>
          <w:szCs w:val="18"/>
          <w:lang w:val="en-GB"/>
        </w:rPr>
        <w:t xml:space="preserve"> </w:t>
      </w:r>
      <w:proofErr w:type="spellStart"/>
      <w:r w:rsidRPr="00BC7CC3">
        <w:rPr>
          <w:rFonts w:ascii="Arial" w:hAnsi="Arial" w:cs="Arial"/>
          <w:i/>
          <w:sz w:val="18"/>
          <w:szCs w:val="18"/>
          <w:lang w:val="en-GB"/>
        </w:rPr>
        <w:t>Negl</w:t>
      </w:r>
      <w:proofErr w:type="spellEnd"/>
      <w:r w:rsidRPr="00BC7CC3">
        <w:rPr>
          <w:rFonts w:ascii="Arial" w:hAnsi="Arial" w:cs="Arial"/>
          <w:i/>
          <w:sz w:val="18"/>
          <w:szCs w:val="18"/>
          <w:lang w:val="en-GB"/>
        </w:rPr>
        <w:t xml:space="preserve"> Trop Dis 6, e1708.</w:t>
      </w:r>
    </w:p>
    <w:p w14:paraId="1CE7D4DE" w14:textId="77777777" w:rsidR="00BC7CC3" w:rsidRPr="00BC7CC3" w:rsidRDefault="00BC7CC3" w:rsidP="00BC7CC3">
      <w:pPr>
        <w:pStyle w:val="EndNoteBibliography"/>
        <w:ind w:left="426" w:hanging="11"/>
        <w:jc w:val="both"/>
        <w:rPr>
          <w:rFonts w:ascii="Arial" w:hAnsi="Arial" w:cs="Arial"/>
          <w:i/>
          <w:sz w:val="10"/>
          <w:szCs w:val="10"/>
          <w:lang w:val="en-GB"/>
        </w:rPr>
      </w:pPr>
    </w:p>
    <w:p w14:paraId="5177D339" w14:textId="77777777" w:rsidR="002F1B97" w:rsidRPr="00BC7CC3" w:rsidRDefault="002F1B97" w:rsidP="00BC7CC3">
      <w:pPr>
        <w:pStyle w:val="EndNoteBibliography"/>
        <w:numPr>
          <w:ilvl w:val="0"/>
          <w:numId w:val="3"/>
        </w:numPr>
        <w:ind w:left="426"/>
        <w:jc w:val="both"/>
        <w:rPr>
          <w:rFonts w:ascii="Arial" w:hAnsi="Arial" w:cs="Arial"/>
          <w:i/>
          <w:sz w:val="18"/>
          <w:szCs w:val="18"/>
          <w:lang w:val="en-GB"/>
        </w:rPr>
      </w:pPr>
      <w:proofErr w:type="spellStart"/>
      <w:r w:rsidRPr="00BC7CC3">
        <w:rPr>
          <w:rFonts w:ascii="Arial" w:hAnsi="Arial" w:cs="Arial"/>
          <w:i/>
          <w:sz w:val="18"/>
          <w:szCs w:val="18"/>
          <w:lang w:val="en-GB"/>
        </w:rPr>
        <w:t>Rotureau</w:t>
      </w:r>
      <w:proofErr w:type="spellEnd"/>
      <w:r w:rsidRPr="00BC7CC3">
        <w:rPr>
          <w:rFonts w:ascii="Arial" w:hAnsi="Arial" w:cs="Arial"/>
          <w:i/>
          <w:sz w:val="18"/>
          <w:szCs w:val="18"/>
          <w:lang w:val="en-GB"/>
        </w:rPr>
        <w:t xml:space="preserve">, B., </w:t>
      </w:r>
      <w:proofErr w:type="spellStart"/>
      <w:r w:rsidRPr="00BC7CC3">
        <w:rPr>
          <w:rFonts w:ascii="Arial" w:hAnsi="Arial" w:cs="Arial"/>
          <w:i/>
          <w:sz w:val="18"/>
          <w:szCs w:val="18"/>
          <w:lang w:val="en-GB"/>
        </w:rPr>
        <w:t>Ooi</w:t>
      </w:r>
      <w:proofErr w:type="spellEnd"/>
      <w:r w:rsidRPr="00BC7CC3">
        <w:rPr>
          <w:rFonts w:ascii="Arial" w:hAnsi="Arial" w:cs="Arial"/>
          <w:i/>
          <w:sz w:val="18"/>
          <w:szCs w:val="18"/>
          <w:lang w:val="en-GB"/>
        </w:rPr>
        <w:t xml:space="preserve">, C.P., </w:t>
      </w:r>
      <w:proofErr w:type="spellStart"/>
      <w:r w:rsidRPr="00BC7CC3">
        <w:rPr>
          <w:rFonts w:ascii="Arial" w:hAnsi="Arial" w:cs="Arial"/>
          <w:i/>
          <w:sz w:val="18"/>
          <w:szCs w:val="18"/>
          <w:lang w:val="en-GB"/>
        </w:rPr>
        <w:t>Huet</w:t>
      </w:r>
      <w:proofErr w:type="spellEnd"/>
      <w:r w:rsidRPr="00BC7CC3">
        <w:rPr>
          <w:rFonts w:ascii="Arial" w:hAnsi="Arial" w:cs="Arial"/>
          <w:i/>
          <w:sz w:val="18"/>
          <w:szCs w:val="18"/>
          <w:lang w:val="en-GB"/>
        </w:rPr>
        <w:t xml:space="preserve">, D., Perrot, S., and </w:t>
      </w:r>
      <w:proofErr w:type="spellStart"/>
      <w:r w:rsidRPr="00BC7CC3">
        <w:rPr>
          <w:rFonts w:ascii="Arial" w:hAnsi="Arial" w:cs="Arial"/>
          <w:i/>
          <w:sz w:val="18"/>
          <w:szCs w:val="18"/>
          <w:lang w:val="en-GB"/>
        </w:rPr>
        <w:t>Bastin</w:t>
      </w:r>
      <w:proofErr w:type="spellEnd"/>
      <w:r w:rsidRPr="00BC7CC3">
        <w:rPr>
          <w:rFonts w:ascii="Arial" w:hAnsi="Arial" w:cs="Arial"/>
          <w:i/>
          <w:sz w:val="18"/>
          <w:szCs w:val="18"/>
          <w:lang w:val="en-GB"/>
        </w:rPr>
        <w:t xml:space="preserve">, P. (2014). Forward motility is essential for trypanosome infection in the tsetse fly. Cell </w:t>
      </w:r>
      <w:proofErr w:type="spellStart"/>
      <w:r w:rsidRPr="00BC7CC3">
        <w:rPr>
          <w:rFonts w:ascii="Arial" w:hAnsi="Arial" w:cs="Arial"/>
          <w:i/>
          <w:sz w:val="18"/>
          <w:szCs w:val="18"/>
          <w:lang w:val="en-GB"/>
        </w:rPr>
        <w:t>Microbiol</w:t>
      </w:r>
      <w:proofErr w:type="spellEnd"/>
      <w:r w:rsidRPr="00BC7CC3">
        <w:rPr>
          <w:rFonts w:ascii="Arial" w:hAnsi="Arial" w:cs="Arial"/>
          <w:i/>
          <w:sz w:val="18"/>
          <w:szCs w:val="18"/>
          <w:lang w:val="en-GB"/>
        </w:rPr>
        <w:t xml:space="preserve"> 16, 425-433.</w:t>
      </w:r>
    </w:p>
    <w:p w14:paraId="71E3F696" w14:textId="77777777" w:rsidR="002F1B97" w:rsidRPr="005F0C49" w:rsidRDefault="002F1B97" w:rsidP="002F1B97">
      <w:pPr>
        <w:pStyle w:val="EndNoteBibliography"/>
        <w:ind w:left="720" w:hanging="720"/>
        <w:jc w:val="both"/>
        <w:rPr>
          <w:sz w:val="18"/>
          <w:szCs w:val="16"/>
          <w:lang w:val="en-GB"/>
        </w:rPr>
      </w:pPr>
    </w:p>
    <w:p w14:paraId="78197117" w14:textId="77777777" w:rsidR="00DE6622" w:rsidRDefault="00DE6622">
      <w:pPr>
        <w:rPr>
          <w:rFonts w:ascii="Arial" w:hAnsi="Arial"/>
          <w:sz w:val="22"/>
          <w:u w:val="single"/>
          <w:lang w:val="en-US"/>
        </w:rPr>
      </w:pPr>
    </w:p>
    <w:p w14:paraId="5BF8AC44" w14:textId="77777777" w:rsidR="00DE6622" w:rsidRDefault="00DE6622" w:rsidP="008F2F51">
      <w:pPr>
        <w:outlineLvl w:val="0"/>
        <w:rPr>
          <w:rFonts w:ascii="Arial" w:hAnsi="Arial"/>
          <w:sz w:val="22"/>
          <w:u w:val="single"/>
          <w:lang w:val="en-US"/>
        </w:rPr>
      </w:pPr>
      <w:r>
        <w:rPr>
          <w:rFonts w:ascii="Arial" w:hAnsi="Arial"/>
          <w:sz w:val="22"/>
          <w:u w:val="single"/>
          <w:lang w:val="en-US"/>
        </w:rPr>
        <w:t>Expected profile of the candidate (optional):</w:t>
      </w:r>
    </w:p>
    <w:p w14:paraId="4DF221FA" w14:textId="77777777" w:rsidR="00D95349" w:rsidRDefault="00D95349" w:rsidP="008F2F51">
      <w:pPr>
        <w:outlineLvl w:val="0"/>
        <w:rPr>
          <w:rFonts w:ascii="Arial" w:hAnsi="Arial"/>
          <w:sz w:val="22"/>
          <w:u w:val="single"/>
          <w:lang w:val="en-US"/>
        </w:rPr>
      </w:pPr>
    </w:p>
    <w:p w14:paraId="595FFF99" w14:textId="18ABC20F" w:rsidR="008F2F51" w:rsidRDefault="002F1B97" w:rsidP="008F2F51">
      <w:pPr>
        <w:outlineLvl w:val="0"/>
        <w:rPr>
          <w:rFonts w:ascii="Arial" w:hAnsi="Arial"/>
          <w:sz w:val="22"/>
          <w:u w:val="single"/>
          <w:lang w:val="en-US"/>
        </w:rPr>
      </w:pPr>
      <w:r>
        <w:rPr>
          <w:rFonts w:ascii="Arial" w:hAnsi="Arial" w:cs="Arial"/>
          <w:sz w:val="22"/>
          <w:szCs w:val="22"/>
          <w:lang w:val="en-US"/>
        </w:rPr>
        <w:t xml:space="preserve">Skills in parasitology, </w:t>
      </w:r>
      <w:r w:rsidR="008F2F51">
        <w:rPr>
          <w:rFonts w:ascii="Arial" w:hAnsi="Arial" w:cs="Arial"/>
          <w:sz w:val="22"/>
          <w:szCs w:val="22"/>
          <w:lang w:val="en-US"/>
        </w:rPr>
        <w:t>molecular biology</w:t>
      </w:r>
      <w:r>
        <w:rPr>
          <w:rFonts w:ascii="Arial" w:hAnsi="Arial" w:cs="Arial"/>
          <w:sz w:val="22"/>
          <w:szCs w:val="22"/>
          <w:lang w:val="en-US"/>
        </w:rPr>
        <w:t xml:space="preserve"> and / or </w:t>
      </w:r>
      <w:r w:rsidR="005B73B4" w:rsidRPr="005B73B4">
        <w:rPr>
          <w:rFonts w:ascii="Arial" w:hAnsi="Arial" w:cs="Arial"/>
          <w:i/>
          <w:sz w:val="22"/>
          <w:szCs w:val="22"/>
          <w:lang w:val="en-US"/>
        </w:rPr>
        <w:t>in vivo</w:t>
      </w:r>
      <w:r w:rsidR="005B73B4">
        <w:rPr>
          <w:rFonts w:ascii="Arial" w:hAnsi="Arial" w:cs="Arial"/>
          <w:sz w:val="22"/>
          <w:szCs w:val="22"/>
          <w:lang w:val="en-US"/>
        </w:rPr>
        <w:t xml:space="preserve"> </w:t>
      </w:r>
      <w:r>
        <w:rPr>
          <w:rFonts w:ascii="Arial" w:hAnsi="Arial" w:cs="Arial"/>
          <w:sz w:val="22"/>
          <w:szCs w:val="22"/>
          <w:lang w:val="en-US"/>
        </w:rPr>
        <w:t>imaging</w:t>
      </w:r>
    </w:p>
    <w:p w14:paraId="2F901ACA" w14:textId="77777777" w:rsidR="00DE6622" w:rsidRDefault="00DE6622">
      <w:pPr>
        <w:rPr>
          <w:rFonts w:ascii="Arial" w:hAnsi="Arial"/>
          <w:sz w:val="22"/>
          <w:u w:val="single"/>
          <w:lang w:val="en-US"/>
        </w:rPr>
      </w:pPr>
    </w:p>
    <w:p w14:paraId="5F5C9F84" w14:textId="77777777" w:rsidR="00BC7CC3" w:rsidRDefault="00DE6622" w:rsidP="008F2F51">
      <w:pPr>
        <w:outlineLvl w:val="0"/>
        <w:rPr>
          <w:rFonts w:ascii="Arial" w:hAnsi="Arial" w:cs="Arial"/>
          <w:sz w:val="22"/>
          <w:szCs w:val="22"/>
          <w:lang w:val="en-US"/>
        </w:rPr>
      </w:pPr>
      <w:r>
        <w:rPr>
          <w:rFonts w:ascii="Arial" w:hAnsi="Arial"/>
          <w:sz w:val="22"/>
          <w:u w:val="single"/>
          <w:lang w:val="en-US"/>
        </w:rPr>
        <w:t>Contact:</w:t>
      </w:r>
      <w:r w:rsidR="008F2F51" w:rsidRPr="008F2F51">
        <w:rPr>
          <w:rFonts w:ascii="Arial" w:hAnsi="Arial" w:cs="Arial"/>
          <w:sz w:val="22"/>
          <w:szCs w:val="22"/>
          <w:lang w:val="en-US"/>
        </w:rPr>
        <w:t xml:space="preserve"> </w:t>
      </w:r>
    </w:p>
    <w:p w14:paraId="34490068" w14:textId="77777777" w:rsidR="00BC7CC3" w:rsidRDefault="00BC7CC3" w:rsidP="008F2F51">
      <w:pPr>
        <w:outlineLvl w:val="0"/>
        <w:rPr>
          <w:rFonts w:ascii="Arial" w:hAnsi="Arial" w:cs="Arial"/>
          <w:sz w:val="22"/>
          <w:szCs w:val="22"/>
          <w:lang w:val="en-US"/>
        </w:rPr>
      </w:pPr>
    </w:p>
    <w:p w14:paraId="14DDD0AD" w14:textId="7F608130" w:rsidR="008F2F51" w:rsidRPr="008D0F0D" w:rsidRDefault="008F2F51" w:rsidP="008F2F51">
      <w:pPr>
        <w:outlineLvl w:val="0"/>
        <w:rPr>
          <w:rFonts w:ascii="Arial" w:hAnsi="Arial"/>
          <w:sz w:val="22"/>
          <w:u w:val="single"/>
          <w:lang w:val="en-US"/>
        </w:rPr>
      </w:pPr>
      <w:r w:rsidRPr="008D2853">
        <w:rPr>
          <w:rFonts w:ascii="Arial" w:hAnsi="Arial" w:cs="Arial"/>
          <w:sz w:val="22"/>
          <w:szCs w:val="22"/>
          <w:lang w:val="en-US"/>
        </w:rPr>
        <w:t>rotureau@pasteur.fr</w:t>
      </w:r>
    </w:p>
    <w:p w14:paraId="017ADBC7" w14:textId="77777777" w:rsidR="00DE6622" w:rsidRPr="008D0F0D" w:rsidRDefault="00DE6622" w:rsidP="008F2F51">
      <w:pPr>
        <w:outlineLvl w:val="0"/>
        <w:rPr>
          <w:rFonts w:ascii="Arial" w:hAnsi="Arial"/>
          <w:sz w:val="22"/>
          <w:u w:val="single"/>
          <w:lang w:val="en-US"/>
        </w:rPr>
      </w:pPr>
    </w:p>
    <w:p w14:paraId="614E009C" w14:textId="77777777" w:rsidR="000A7158" w:rsidRPr="00630436" w:rsidRDefault="000A7158">
      <w:pPr>
        <w:rPr>
          <w:rFonts w:ascii="Arial" w:hAnsi="Arial"/>
          <w:lang w:val="en-US"/>
        </w:rPr>
      </w:pPr>
      <w:bookmarkStart w:id="0" w:name="_GoBack"/>
      <w:bookmarkEnd w:id="0"/>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DD537F"/>
    <w:multiLevelType w:val="hybridMultilevel"/>
    <w:tmpl w:val="D8F833FC"/>
    <w:lvl w:ilvl="0" w:tplc="040C000F">
      <w:start w:val="1"/>
      <w:numFmt w:val="decimal"/>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2">
    <w:nsid w:val="6B380955"/>
    <w:multiLevelType w:val="hybridMultilevel"/>
    <w:tmpl w:val="60F27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147A7F"/>
    <w:rsid w:val="00176274"/>
    <w:rsid w:val="001A133F"/>
    <w:rsid w:val="00220BE1"/>
    <w:rsid w:val="002A3F69"/>
    <w:rsid w:val="002A492D"/>
    <w:rsid w:val="002E641F"/>
    <w:rsid w:val="002F1B97"/>
    <w:rsid w:val="00346BCF"/>
    <w:rsid w:val="00371880"/>
    <w:rsid w:val="00420552"/>
    <w:rsid w:val="004860CA"/>
    <w:rsid w:val="004B36F6"/>
    <w:rsid w:val="004B58A5"/>
    <w:rsid w:val="00513D28"/>
    <w:rsid w:val="00571A66"/>
    <w:rsid w:val="00593162"/>
    <w:rsid w:val="00595B5E"/>
    <w:rsid w:val="0059605C"/>
    <w:rsid w:val="005B3A3D"/>
    <w:rsid w:val="005B73B4"/>
    <w:rsid w:val="005D3184"/>
    <w:rsid w:val="005D7032"/>
    <w:rsid w:val="00685BE4"/>
    <w:rsid w:val="006953DF"/>
    <w:rsid w:val="0072417F"/>
    <w:rsid w:val="00755F33"/>
    <w:rsid w:val="007831C2"/>
    <w:rsid w:val="007F3B5F"/>
    <w:rsid w:val="008D1B32"/>
    <w:rsid w:val="008D2805"/>
    <w:rsid w:val="008F2F51"/>
    <w:rsid w:val="009300F4"/>
    <w:rsid w:val="00A376B2"/>
    <w:rsid w:val="00AC305B"/>
    <w:rsid w:val="00AC797B"/>
    <w:rsid w:val="00BC7CC3"/>
    <w:rsid w:val="00BE1C3A"/>
    <w:rsid w:val="00C17B5D"/>
    <w:rsid w:val="00C71DE7"/>
    <w:rsid w:val="00CA3A99"/>
    <w:rsid w:val="00CB4089"/>
    <w:rsid w:val="00CE4BFC"/>
    <w:rsid w:val="00D14BA6"/>
    <w:rsid w:val="00D95349"/>
    <w:rsid w:val="00D959D9"/>
    <w:rsid w:val="00DB5096"/>
    <w:rsid w:val="00DE6622"/>
    <w:rsid w:val="00DF041C"/>
    <w:rsid w:val="00E16322"/>
    <w:rsid w:val="00F40773"/>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paragraph" w:customStyle="1" w:styleId="EndNoteBibliography">
    <w:name w:val="EndNote Bibliography"/>
    <w:basedOn w:val="Normal"/>
    <w:rsid w:val="002F1B97"/>
    <w:pPr>
      <w:jc w:val="center"/>
    </w:pPr>
    <w:rPr>
      <w:sz w:val="20"/>
      <w:szCs w:val="20"/>
    </w:rPr>
  </w:style>
  <w:style w:type="paragraph" w:styleId="Pardeliste">
    <w:name w:val="List Paragraph"/>
    <w:basedOn w:val="Normal"/>
    <w:uiPriority w:val="34"/>
    <w:qFormat/>
    <w:rsid w:val="00BC7C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13380">
      <w:bodyDiv w:val="1"/>
      <w:marLeft w:val="0"/>
      <w:marRight w:val="0"/>
      <w:marTop w:val="0"/>
      <w:marBottom w:val="0"/>
      <w:divBdr>
        <w:top w:val="none" w:sz="0" w:space="0" w:color="auto"/>
        <w:left w:val="none" w:sz="0" w:space="0" w:color="auto"/>
        <w:bottom w:val="none" w:sz="0" w:space="0" w:color="auto"/>
        <w:right w:val="none" w:sz="0" w:space="0" w:color="auto"/>
      </w:divBdr>
    </w:div>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 w:id="20782778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steur.fr/en/research/tryp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835</Words>
  <Characters>4597</Characters>
  <Application>Microsoft Macintosh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Application form (Part V)</vt:lpstr>
    </vt:vector>
  </TitlesOfParts>
  <Company>Institut Pasteur</Company>
  <LinksUpToDate>false</LinksUpToDate>
  <CharactersWithSpaces>5422</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6</cp:revision>
  <cp:lastPrinted>2012-09-10T13:24:00Z</cp:lastPrinted>
  <dcterms:created xsi:type="dcterms:W3CDTF">2017-08-17T12:19:00Z</dcterms:created>
  <dcterms:modified xsi:type="dcterms:W3CDTF">2017-09-08T09:51:00Z</dcterms:modified>
</cp:coreProperties>
</file>