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DF16" w14:textId="218D5C80" w:rsidR="000A7158" w:rsidRPr="00E4620F" w:rsidRDefault="00685BE4">
      <w:pPr>
        <w:ind w:right="1"/>
        <w:jc w:val="center"/>
        <w:rPr>
          <w:rFonts w:ascii="Arial" w:hAnsi="Arial"/>
          <w:b/>
          <w:color w:val="C00000"/>
          <w:lang w:val="en-GB"/>
        </w:rPr>
      </w:pPr>
      <w:r w:rsidRPr="00E4620F">
        <w:rPr>
          <w:rFonts w:ascii="Arial" w:hAnsi="Arial"/>
          <w:b/>
          <w:color w:val="C00000"/>
          <w:lang w:val="en-GB"/>
        </w:rPr>
        <w:t>PhD PROPOSAL</w:t>
      </w:r>
      <w:r w:rsidR="000A7158" w:rsidRPr="00E4620F">
        <w:rPr>
          <w:rFonts w:ascii="Arial" w:hAnsi="Arial"/>
          <w:b/>
          <w:color w:val="C00000"/>
          <w:lang w:val="en-GB"/>
        </w:rPr>
        <w:t xml:space="preserve"> FOR THE </w:t>
      </w:r>
    </w:p>
    <w:p w14:paraId="35B4289B" w14:textId="77777777" w:rsidR="000A7158" w:rsidRPr="00E4620F" w:rsidRDefault="000A7158">
      <w:pPr>
        <w:ind w:right="1"/>
        <w:jc w:val="center"/>
        <w:rPr>
          <w:rFonts w:ascii="Arial" w:hAnsi="Arial"/>
          <w:b/>
          <w:color w:val="C00000"/>
          <w:lang w:val="en-GB"/>
        </w:rPr>
      </w:pPr>
      <w:r w:rsidRPr="00E4620F">
        <w:rPr>
          <w:rFonts w:ascii="Arial" w:hAnsi="Arial"/>
          <w:b/>
          <w:color w:val="C00000"/>
          <w:lang w:val="en-GB"/>
        </w:rPr>
        <w:t>PASTEUR</w:t>
      </w:r>
      <w:r w:rsidR="0072417F" w:rsidRPr="00E4620F">
        <w:rPr>
          <w:rFonts w:ascii="Arial" w:hAnsi="Arial"/>
          <w:b/>
          <w:color w:val="C00000"/>
          <w:lang w:val="en-GB"/>
        </w:rPr>
        <w:t xml:space="preserve"> </w:t>
      </w:r>
      <w:r w:rsidRPr="00E4620F">
        <w:rPr>
          <w:rFonts w:ascii="Arial" w:hAnsi="Arial"/>
          <w:b/>
          <w:color w:val="C00000"/>
          <w:lang w:val="en-GB"/>
        </w:rPr>
        <w:t>-</w:t>
      </w:r>
      <w:r w:rsidR="0072417F" w:rsidRPr="00E4620F">
        <w:rPr>
          <w:rFonts w:ascii="Arial" w:hAnsi="Arial"/>
          <w:b/>
          <w:color w:val="C00000"/>
          <w:lang w:val="en-GB"/>
        </w:rPr>
        <w:t xml:space="preserve"> </w:t>
      </w:r>
      <w:r w:rsidRPr="00E4620F">
        <w:rPr>
          <w:rFonts w:ascii="Arial" w:hAnsi="Arial"/>
          <w:b/>
          <w:color w:val="C00000"/>
          <w:lang w:val="en-GB"/>
        </w:rPr>
        <w:t>PARIS UNIVERSITY INTERNATIONAL</w:t>
      </w:r>
      <w:r w:rsidR="00D959D9" w:rsidRPr="00E4620F">
        <w:rPr>
          <w:rFonts w:ascii="Arial" w:hAnsi="Arial"/>
          <w:b/>
          <w:color w:val="C00000"/>
          <w:lang w:val="en-GB"/>
        </w:rPr>
        <w:t xml:space="preserve"> DOCTORAL</w:t>
      </w:r>
      <w:r w:rsidRPr="00E4620F">
        <w:rPr>
          <w:rFonts w:ascii="Arial" w:hAnsi="Arial"/>
          <w:b/>
          <w:color w:val="C00000"/>
          <w:lang w:val="en-GB"/>
        </w:rPr>
        <w:t xml:space="preserve"> PROGRAM</w:t>
      </w:r>
    </w:p>
    <w:p w14:paraId="0B816CE6" w14:textId="77777777" w:rsidR="00685BE4" w:rsidRPr="00E4620F" w:rsidRDefault="00685BE4">
      <w:pPr>
        <w:ind w:right="1"/>
        <w:jc w:val="center"/>
        <w:rPr>
          <w:rFonts w:ascii="Arial" w:hAnsi="Arial"/>
          <w:b/>
          <w:lang w:val="en-GB"/>
        </w:rPr>
      </w:pPr>
    </w:p>
    <w:p w14:paraId="7F3B62AE" w14:textId="77777777" w:rsidR="00685BE4" w:rsidRPr="00E4620F" w:rsidRDefault="00685BE4">
      <w:pPr>
        <w:ind w:right="1"/>
        <w:jc w:val="center"/>
        <w:rPr>
          <w:rFonts w:ascii="Arial" w:hAnsi="Arial"/>
          <w:b/>
          <w:lang w:val="en-GB"/>
        </w:rPr>
      </w:pPr>
    </w:p>
    <w:p w14:paraId="5B86A570" w14:textId="773F8695" w:rsidR="00CE4BFC" w:rsidRPr="00E4620F" w:rsidRDefault="00CE4BFC">
      <w:pPr>
        <w:ind w:right="1"/>
        <w:jc w:val="center"/>
        <w:rPr>
          <w:rFonts w:ascii="Arial" w:hAnsi="Arial"/>
          <w:lang w:val="en-GB"/>
        </w:rPr>
      </w:pPr>
      <w:r w:rsidRPr="00E4620F">
        <w:rPr>
          <w:rFonts w:ascii="Arial" w:hAnsi="Arial"/>
          <w:lang w:val="en-GB"/>
        </w:rPr>
        <w:t>Time for applicants to contac</w:t>
      </w:r>
      <w:r w:rsidR="000B0AE9" w:rsidRPr="00E4620F">
        <w:rPr>
          <w:rFonts w:ascii="Arial" w:hAnsi="Arial"/>
          <w:lang w:val="en-GB"/>
        </w:rPr>
        <w:t xml:space="preserve">t host laboratories: September </w:t>
      </w:r>
      <w:r w:rsidR="00AC797B" w:rsidRPr="00E4620F">
        <w:rPr>
          <w:rFonts w:ascii="Arial" w:hAnsi="Arial"/>
          <w:lang w:val="en-GB"/>
        </w:rPr>
        <w:t>13</w:t>
      </w:r>
      <w:r w:rsidRPr="00E4620F">
        <w:rPr>
          <w:rFonts w:ascii="Arial" w:hAnsi="Arial"/>
          <w:lang w:val="en-GB"/>
        </w:rPr>
        <w:t xml:space="preserve"> – November </w:t>
      </w:r>
      <w:r w:rsidR="004B58A5" w:rsidRPr="00E4620F">
        <w:rPr>
          <w:rFonts w:ascii="Arial" w:hAnsi="Arial"/>
          <w:lang w:val="en-GB"/>
        </w:rPr>
        <w:t>2, 201</w:t>
      </w:r>
      <w:r w:rsidR="00AC797B" w:rsidRPr="00E4620F">
        <w:rPr>
          <w:rFonts w:ascii="Arial" w:hAnsi="Arial"/>
          <w:lang w:val="en-GB"/>
        </w:rPr>
        <w:t>7</w:t>
      </w:r>
    </w:p>
    <w:p w14:paraId="57859F70" w14:textId="32F366AD" w:rsidR="000A7158" w:rsidRPr="00E4620F" w:rsidRDefault="000A7158">
      <w:pPr>
        <w:ind w:right="1"/>
        <w:jc w:val="center"/>
        <w:rPr>
          <w:rFonts w:ascii="Arial" w:hAnsi="Arial"/>
          <w:lang w:val="en-GB"/>
        </w:rPr>
      </w:pPr>
      <w:r w:rsidRPr="00E4620F">
        <w:rPr>
          <w:rFonts w:ascii="Arial" w:hAnsi="Arial"/>
          <w:lang w:val="en-GB"/>
        </w:rPr>
        <w:t xml:space="preserve">Deadline for full application: </w:t>
      </w:r>
      <w:r w:rsidR="00CE4BFC" w:rsidRPr="00E4620F">
        <w:rPr>
          <w:rFonts w:ascii="Arial" w:hAnsi="Arial"/>
          <w:lang w:val="en-GB"/>
        </w:rPr>
        <w:t>November</w:t>
      </w:r>
      <w:r w:rsidRPr="00E4620F">
        <w:rPr>
          <w:rFonts w:ascii="Arial" w:hAnsi="Arial"/>
          <w:lang w:val="en-GB"/>
        </w:rPr>
        <w:t xml:space="preserve"> </w:t>
      </w:r>
      <w:r w:rsidR="004B58A5" w:rsidRPr="00E4620F">
        <w:rPr>
          <w:rFonts w:ascii="Arial" w:hAnsi="Arial"/>
          <w:lang w:val="en-GB"/>
        </w:rPr>
        <w:t>1</w:t>
      </w:r>
      <w:r w:rsidR="00AC797B" w:rsidRPr="00E4620F">
        <w:rPr>
          <w:rFonts w:ascii="Arial" w:hAnsi="Arial"/>
          <w:lang w:val="en-GB"/>
        </w:rPr>
        <w:t>3</w:t>
      </w:r>
      <w:r w:rsidRPr="00E4620F">
        <w:rPr>
          <w:rFonts w:ascii="Arial" w:hAnsi="Arial"/>
          <w:lang w:val="en-GB"/>
        </w:rPr>
        <w:t>, 201</w:t>
      </w:r>
      <w:r w:rsidR="00AC797B" w:rsidRPr="00E4620F">
        <w:rPr>
          <w:rFonts w:ascii="Arial" w:hAnsi="Arial"/>
          <w:lang w:val="en-GB"/>
        </w:rPr>
        <w:t>7</w:t>
      </w:r>
    </w:p>
    <w:p w14:paraId="3C427F27" w14:textId="6D297A6E" w:rsidR="000A7158" w:rsidRPr="00E4620F" w:rsidRDefault="000A7158">
      <w:pPr>
        <w:ind w:right="1"/>
        <w:jc w:val="center"/>
        <w:rPr>
          <w:rFonts w:ascii="Arial" w:hAnsi="Arial"/>
          <w:lang w:val="en-GB"/>
        </w:rPr>
      </w:pPr>
      <w:r w:rsidRPr="00E4620F">
        <w:rPr>
          <w:rFonts w:ascii="Arial" w:hAnsi="Arial"/>
          <w:lang w:val="en-GB"/>
        </w:rPr>
        <w:t xml:space="preserve">Interviews: </w:t>
      </w:r>
      <w:r w:rsidR="00AC797B" w:rsidRPr="00E4620F">
        <w:rPr>
          <w:rFonts w:ascii="Arial" w:hAnsi="Arial"/>
          <w:lang w:val="en-GB"/>
        </w:rPr>
        <w:t xml:space="preserve">January 30, </w:t>
      </w:r>
      <w:r w:rsidR="00CE4BFC" w:rsidRPr="00E4620F">
        <w:rPr>
          <w:rFonts w:ascii="Arial" w:hAnsi="Arial"/>
          <w:lang w:val="en-GB"/>
        </w:rPr>
        <w:t>February</w:t>
      </w:r>
      <w:r w:rsidR="00D959D9" w:rsidRPr="00E4620F">
        <w:rPr>
          <w:rFonts w:ascii="Arial" w:hAnsi="Arial"/>
          <w:lang w:val="en-GB"/>
        </w:rPr>
        <w:t xml:space="preserve"> </w:t>
      </w:r>
      <w:r w:rsidR="00AC797B" w:rsidRPr="00E4620F">
        <w:rPr>
          <w:rFonts w:ascii="Arial" w:hAnsi="Arial"/>
          <w:lang w:val="en-GB"/>
        </w:rPr>
        <w:t>2</w:t>
      </w:r>
      <w:r w:rsidRPr="00E4620F">
        <w:rPr>
          <w:rFonts w:ascii="Arial" w:hAnsi="Arial"/>
          <w:lang w:val="en-GB"/>
        </w:rPr>
        <w:t>, 201</w:t>
      </w:r>
      <w:r w:rsidR="00AC797B" w:rsidRPr="00E4620F">
        <w:rPr>
          <w:rFonts w:ascii="Arial" w:hAnsi="Arial"/>
          <w:lang w:val="en-GB"/>
        </w:rPr>
        <w:t>8</w:t>
      </w:r>
    </w:p>
    <w:p w14:paraId="5E14D17C" w14:textId="79F32885" w:rsidR="000A7158" w:rsidRPr="00E4620F" w:rsidRDefault="000A7158">
      <w:pPr>
        <w:ind w:right="1"/>
        <w:jc w:val="center"/>
        <w:rPr>
          <w:rFonts w:ascii="Arial" w:hAnsi="Arial"/>
          <w:lang w:val="en-GB"/>
        </w:rPr>
      </w:pPr>
      <w:r w:rsidRPr="00E4620F">
        <w:rPr>
          <w:rFonts w:ascii="Arial" w:hAnsi="Arial"/>
          <w:lang w:val="en-GB"/>
        </w:rPr>
        <w:t>Start</w:t>
      </w:r>
      <w:r w:rsidR="004B58A5" w:rsidRPr="00E4620F">
        <w:rPr>
          <w:rFonts w:ascii="Arial" w:hAnsi="Arial"/>
          <w:lang w:val="en-GB"/>
        </w:rPr>
        <w:t xml:space="preserve"> of the Ph.D.: October </w:t>
      </w:r>
      <w:r w:rsidR="00755F33" w:rsidRPr="00E4620F">
        <w:rPr>
          <w:rFonts w:ascii="Arial" w:hAnsi="Arial"/>
          <w:lang w:val="en-GB"/>
        </w:rPr>
        <w:t>1</w:t>
      </w:r>
      <w:r w:rsidRPr="00E4620F">
        <w:rPr>
          <w:rFonts w:ascii="Arial" w:hAnsi="Arial"/>
          <w:lang w:val="en-GB"/>
        </w:rPr>
        <w:t>, 201</w:t>
      </w:r>
      <w:r w:rsidR="00AC797B" w:rsidRPr="00E4620F">
        <w:rPr>
          <w:rFonts w:ascii="Arial" w:hAnsi="Arial"/>
          <w:lang w:val="en-GB"/>
        </w:rPr>
        <w:t>8</w:t>
      </w:r>
    </w:p>
    <w:p w14:paraId="4D02D495" w14:textId="77777777" w:rsidR="000A7158" w:rsidRDefault="000A7158" w:rsidP="000A7158">
      <w:pPr>
        <w:rPr>
          <w:rFonts w:ascii="Arial" w:hAnsi="Arial"/>
          <w:b/>
          <w:color w:val="000000"/>
          <w:sz w:val="28"/>
          <w:lang w:val="en-GB"/>
        </w:rPr>
      </w:pPr>
    </w:p>
    <w:p w14:paraId="1B58B2E7" w14:textId="77777777" w:rsidR="00C33F61" w:rsidRPr="00E4620F" w:rsidRDefault="00C33F61" w:rsidP="000A7158">
      <w:pPr>
        <w:rPr>
          <w:rFonts w:ascii="Arial" w:hAnsi="Arial"/>
          <w:b/>
          <w:color w:val="000000"/>
          <w:sz w:val="28"/>
          <w:lang w:val="en-GB"/>
        </w:rPr>
      </w:pPr>
    </w:p>
    <w:p w14:paraId="343609BD" w14:textId="78241579" w:rsidR="000B0AE9" w:rsidRPr="00C33F61" w:rsidRDefault="000A7158" w:rsidP="00BC0181">
      <w:pPr>
        <w:jc w:val="both"/>
        <w:rPr>
          <w:rFonts w:ascii="Arial" w:hAnsi="Arial" w:cs="Arial"/>
          <w:sz w:val="22"/>
          <w:szCs w:val="22"/>
          <w:lang w:val="en-GB"/>
        </w:rPr>
      </w:pPr>
      <w:r w:rsidRPr="00C33F61">
        <w:rPr>
          <w:rFonts w:ascii="Arial" w:hAnsi="Arial" w:cs="Arial"/>
          <w:b/>
          <w:sz w:val="22"/>
          <w:szCs w:val="22"/>
          <w:lang w:val="en-GB"/>
        </w:rPr>
        <w:t>Title of the PhD project:</w:t>
      </w:r>
      <w:r w:rsidR="000B0AE9" w:rsidRPr="00C33F61">
        <w:rPr>
          <w:rFonts w:ascii="Arial" w:hAnsi="Arial" w:cs="Arial"/>
          <w:b/>
          <w:sz w:val="22"/>
          <w:szCs w:val="22"/>
          <w:lang w:val="en-GB"/>
        </w:rPr>
        <w:t xml:space="preserve"> </w:t>
      </w:r>
      <w:r w:rsidR="00BC0181" w:rsidRPr="00C33F61">
        <w:rPr>
          <w:rFonts w:ascii="Arial" w:hAnsi="Arial" w:cs="Arial"/>
          <w:sz w:val="22"/>
          <w:szCs w:val="22"/>
          <w:lang w:val="en-GB"/>
        </w:rPr>
        <w:t>Interplay between polarity proteins, junction complexes and regulators of Rho-GTPases in the control of apical contraction during hematopoietic stem cell emergence from the aorta floor in the zebrafish embryo</w:t>
      </w:r>
    </w:p>
    <w:p w14:paraId="20CEAFAB" w14:textId="45880A88" w:rsidR="000B0AE9" w:rsidRPr="00C33F61" w:rsidRDefault="000B0AE9" w:rsidP="00BC0181">
      <w:pPr>
        <w:jc w:val="both"/>
        <w:rPr>
          <w:rFonts w:ascii="Arial" w:hAnsi="Arial" w:cs="Arial"/>
          <w:sz w:val="22"/>
          <w:szCs w:val="22"/>
          <w:lang w:val="en-GB"/>
        </w:rPr>
      </w:pPr>
      <w:r w:rsidRPr="00C33F61">
        <w:rPr>
          <w:rFonts w:ascii="Arial" w:hAnsi="Arial" w:cs="Arial"/>
          <w:b/>
          <w:sz w:val="22"/>
          <w:szCs w:val="22"/>
          <w:lang w:val="en-GB"/>
        </w:rPr>
        <w:t>Keywords</w:t>
      </w:r>
      <w:r w:rsidRPr="00C33F61">
        <w:rPr>
          <w:rFonts w:ascii="Arial" w:hAnsi="Arial" w:cs="Arial"/>
          <w:sz w:val="22"/>
          <w:szCs w:val="22"/>
          <w:lang w:val="en-GB"/>
        </w:rPr>
        <w:t xml:space="preserve">: </w:t>
      </w:r>
      <w:r w:rsidR="00C33F61">
        <w:rPr>
          <w:rFonts w:ascii="Arial" w:hAnsi="Arial" w:cs="Arial"/>
          <w:sz w:val="22"/>
          <w:szCs w:val="22"/>
          <w:lang w:val="en-GB"/>
        </w:rPr>
        <w:t>H</w:t>
      </w:r>
      <w:r w:rsidR="00BC0181" w:rsidRPr="00C33F61">
        <w:rPr>
          <w:rFonts w:ascii="Arial" w:hAnsi="Arial" w:cs="Arial"/>
          <w:sz w:val="22"/>
          <w:szCs w:val="22"/>
          <w:lang w:val="en-GB"/>
        </w:rPr>
        <w:t>ematopoiesis, stem cells, zebra fish, live cell imaging, Cell and Developmental Biology</w:t>
      </w:r>
    </w:p>
    <w:p w14:paraId="172090EC" w14:textId="25918371" w:rsidR="000A7158" w:rsidRPr="00C33F61" w:rsidRDefault="000B0AE9" w:rsidP="000A7158">
      <w:pPr>
        <w:jc w:val="both"/>
        <w:rPr>
          <w:rFonts w:ascii="Arial" w:hAnsi="Arial" w:cs="Arial"/>
          <w:sz w:val="22"/>
          <w:szCs w:val="22"/>
          <w:lang w:val="en-GB"/>
        </w:rPr>
      </w:pPr>
      <w:r w:rsidRPr="00C33F61">
        <w:rPr>
          <w:rFonts w:ascii="Arial" w:hAnsi="Arial" w:cs="Arial"/>
          <w:b/>
          <w:sz w:val="22"/>
          <w:szCs w:val="22"/>
          <w:lang w:val="en-GB"/>
        </w:rPr>
        <w:t xml:space="preserve">Department: </w:t>
      </w:r>
      <w:r w:rsidR="000A7158" w:rsidRPr="00C33F61">
        <w:rPr>
          <w:rFonts w:ascii="Arial" w:hAnsi="Arial" w:cs="Arial"/>
          <w:b/>
          <w:sz w:val="22"/>
          <w:szCs w:val="22"/>
          <w:lang w:val="en-GB"/>
        </w:rPr>
        <w:t xml:space="preserve"> </w:t>
      </w:r>
      <w:r w:rsidR="00BC0181" w:rsidRPr="00C33F61">
        <w:rPr>
          <w:rFonts w:ascii="Arial" w:hAnsi="Arial" w:cs="Arial"/>
          <w:sz w:val="22"/>
          <w:szCs w:val="22"/>
          <w:lang w:val="en-GB"/>
        </w:rPr>
        <w:t>Developmental and Stem Cell Biology</w:t>
      </w:r>
    </w:p>
    <w:p w14:paraId="57645E83" w14:textId="08CA54F9" w:rsidR="000A7158" w:rsidRPr="00C33F61" w:rsidRDefault="000A7158">
      <w:pPr>
        <w:rPr>
          <w:rFonts w:ascii="Arial" w:hAnsi="Arial" w:cs="Arial"/>
          <w:sz w:val="22"/>
          <w:szCs w:val="22"/>
          <w:lang w:val="en-GB"/>
        </w:rPr>
      </w:pPr>
      <w:r w:rsidRPr="00C33F61">
        <w:rPr>
          <w:rFonts w:ascii="Arial" w:hAnsi="Arial" w:cs="Arial"/>
          <w:b/>
          <w:sz w:val="22"/>
          <w:szCs w:val="22"/>
          <w:lang w:val="en-GB"/>
        </w:rPr>
        <w:t>Name of the lab:</w:t>
      </w:r>
      <w:r w:rsidR="00BC0181" w:rsidRPr="00C33F61">
        <w:rPr>
          <w:rFonts w:ascii="Arial" w:hAnsi="Arial" w:cs="Arial"/>
          <w:b/>
          <w:sz w:val="22"/>
          <w:szCs w:val="22"/>
          <w:lang w:val="en-GB"/>
        </w:rPr>
        <w:t xml:space="preserve"> </w:t>
      </w:r>
      <w:r w:rsidR="00BC0181" w:rsidRPr="00C33F61">
        <w:rPr>
          <w:rFonts w:ascii="Arial" w:hAnsi="Arial" w:cs="Arial"/>
          <w:sz w:val="22"/>
          <w:szCs w:val="22"/>
          <w:lang w:val="en-GB"/>
        </w:rPr>
        <w:t>Macrophages and Development of Immunity</w:t>
      </w:r>
    </w:p>
    <w:p w14:paraId="408AAAF2" w14:textId="552A810A" w:rsidR="000A7158" w:rsidRPr="00C33F61" w:rsidRDefault="000A7158">
      <w:pPr>
        <w:rPr>
          <w:rFonts w:ascii="Arial" w:hAnsi="Arial" w:cs="Arial"/>
          <w:sz w:val="22"/>
          <w:szCs w:val="22"/>
          <w:lang w:val="en-GB"/>
        </w:rPr>
      </w:pPr>
      <w:r w:rsidRPr="00C33F61">
        <w:rPr>
          <w:rFonts w:ascii="Arial" w:hAnsi="Arial" w:cs="Arial"/>
          <w:b/>
          <w:sz w:val="22"/>
          <w:szCs w:val="22"/>
          <w:lang w:val="en-GB"/>
        </w:rPr>
        <w:t>Head of the lab:</w:t>
      </w:r>
      <w:r w:rsidR="00BC0181" w:rsidRPr="00C33F61">
        <w:rPr>
          <w:rFonts w:ascii="Arial" w:hAnsi="Arial" w:cs="Arial"/>
          <w:b/>
          <w:sz w:val="22"/>
          <w:szCs w:val="22"/>
          <w:lang w:val="en-GB"/>
        </w:rPr>
        <w:t xml:space="preserve"> </w:t>
      </w:r>
      <w:r w:rsidR="00BC0181" w:rsidRPr="00C33F61">
        <w:rPr>
          <w:rFonts w:ascii="Arial" w:hAnsi="Arial" w:cs="Arial"/>
          <w:sz w:val="22"/>
          <w:szCs w:val="22"/>
          <w:lang w:val="en-GB"/>
        </w:rPr>
        <w:t>Philippe Herbomel</w:t>
      </w:r>
    </w:p>
    <w:p w14:paraId="22CCDA36" w14:textId="48C4C89D" w:rsidR="000A7158" w:rsidRPr="00C33F61" w:rsidRDefault="000A7158">
      <w:pPr>
        <w:rPr>
          <w:rFonts w:ascii="Arial" w:hAnsi="Arial" w:cs="Arial"/>
          <w:sz w:val="22"/>
          <w:szCs w:val="22"/>
          <w:lang w:val="en-GB"/>
        </w:rPr>
      </w:pPr>
      <w:r w:rsidRPr="00C33F61">
        <w:rPr>
          <w:rFonts w:ascii="Arial" w:hAnsi="Arial" w:cs="Arial"/>
          <w:b/>
          <w:sz w:val="22"/>
          <w:szCs w:val="22"/>
          <w:lang w:val="en-GB"/>
        </w:rPr>
        <w:t>PhD advisor:</w:t>
      </w:r>
      <w:r w:rsidR="00BC0181" w:rsidRPr="00C33F61">
        <w:rPr>
          <w:rFonts w:ascii="Arial" w:hAnsi="Arial" w:cs="Arial"/>
          <w:b/>
          <w:sz w:val="22"/>
          <w:szCs w:val="22"/>
          <w:lang w:val="en-GB"/>
        </w:rPr>
        <w:t xml:space="preserve"> </w:t>
      </w:r>
      <w:r w:rsidR="00BC0181" w:rsidRPr="00C33F61">
        <w:rPr>
          <w:rFonts w:ascii="Arial" w:hAnsi="Arial" w:cs="Arial"/>
          <w:sz w:val="22"/>
          <w:szCs w:val="22"/>
          <w:lang w:val="en-GB"/>
        </w:rPr>
        <w:t>Anne Schmidt</w:t>
      </w:r>
    </w:p>
    <w:p w14:paraId="27DC0A5B" w14:textId="260233A3" w:rsidR="000A7158" w:rsidRPr="00C33F61" w:rsidRDefault="000A7158">
      <w:pPr>
        <w:rPr>
          <w:rFonts w:ascii="Arial" w:hAnsi="Arial" w:cs="Arial"/>
          <w:sz w:val="22"/>
          <w:szCs w:val="22"/>
          <w:lang w:val="en-GB"/>
        </w:rPr>
      </w:pPr>
      <w:r w:rsidRPr="00C33F61">
        <w:rPr>
          <w:rFonts w:ascii="Arial" w:hAnsi="Arial" w:cs="Arial"/>
          <w:b/>
          <w:sz w:val="22"/>
          <w:szCs w:val="22"/>
          <w:lang w:val="en-GB"/>
        </w:rPr>
        <w:t>Email address:</w:t>
      </w:r>
      <w:r w:rsidR="0047575F" w:rsidRPr="00C33F61">
        <w:rPr>
          <w:rFonts w:ascii="Arial" w:hAnsi="Arial" w:cs="Arial"/>
          <w:b/>
          <w:sz w:val="22"/>
          <w:szCs w:val="22"/>
          <w:lang w:val="en-GB"/>
        </w:rPr>
        <w:t xml:space="preserve"> </w:t>
      </w:r>
      <w:r w:rsidR="00BC0181" w:rsidRPr="00C33F61">
        <w:rPr>
          <w:rFonts w:ascii="Arial" w:hAnsi="Arial" w:cs="Arial"/>
          <w:sz w:val="22"/>
          <w:szCs w:val="22"/>
          <w:lang w:val="en-GB"/>
        </w:rPr>
        <w:t>anne.schmidt@pasteur.fr</w:t>
      </w:r>
    </w:p>
    <w:p w14:paraId="3F861C80" w14:textId="27CC0FA6" w:rsidR="000A7158" w:rsidRPr="00C33F61" w:rsidRDefault="000A7158">
      <w:pPr>
        <w:rPr>
          <w:rFonts w:ascii="Arial" w:hAnsi="Arial" w:cs="Arial"/>
          <w:b/>
          <w:sz w:val="22"/>
          <w:szCs w:val="22"/>
          <w:lang w:val="en-GB"/>
        </w:rPr>
      </w:pPr>
      <w:r w:rsidRPr="00C33F61">
        <w:rPr>
          <w:rFonts w:ascii="Arial" w:hAnsi="Arial" w:cs="Arial"/>
          <w:b/>
          <w:sz w:val="22"/>
          <w:szCs w:val="22"/>
          <w:lang w:val="en-GB"/>
        </w:rPr>
        <w:t xml:space="preserve">Web site address of the lab: </w:t>
      </w:r>
      <w:r w:rsidR="00A92399" w:rsidRPr="00C33F61">
        <w:rPr>
          <w:rFonts w:ascii="Arial" w:hAnsi="Arial" w:cs="Arial"/>
          <w:sz w:val="22"/>
          <w:szCs w:val="22"/>
          <w:lang w:val="en-GB"/>
        </w:rPr>
        <w:t>https://research.pasteur.fr/en/team/mdi/</w:t>
      </w:r>
    </w:p>
    <w:p w14:paraId="1700335E" w14:textId="039ECB1C" w:rsidR="000A7158" w:rsidRPr="00C33F61" w:rsidRDefault="000A7158" w:rsidP="000A7158">
      <w:pPr>
        <w:jc w:val="both"/>
        <w:rPr>
          <w:rFonts w:ascii="Arial" w:hAnsi="Arial" w:cs="Arial"/>
          <w:sz w:val="22"/>
          <w:szCs w:val="22"/>
        </w:rPr>
      </w:pPr>
      <w:r w:rsidRPr="00C33F61">
        <w:rPr>
          <w:rFonts w:ascii="Arial" w:hAnsi="Arial" w:cs="Arial"/>
          <w:b/>
          <w:i/>
          <w:sz w:val="22"/>
          <w:szCs w:val="22"/>
        </w:rPr>
        <w:t>Doctoral school affiliation and University</w:t>
      </w:r>
      <w:r w:rsidRPr="00C33F61">
        <w:rPr>
          <w:rFonts w:ascii="Arial" w:hAnsi="Arial" w:cs="Arial"/>
          <w:b/>
          <w:sz w:val="22"/>
          <w:szCs w:val="22"/>
        </w:rPr>
        <w:t xml:space="preserve">: </w:t>
      </w:r>
      <w:r w:rsidR="0047575F" w:rsidRPr="00C33F61">
        <w:rPr>
          <w:rFonts w:ascii="Arial" w:hAnsi="Arial" w:cs="Arial"/>
          <w:sz w:val="22"/>
          <w:szCs w:val="22"/>
        </w:rPr>
        <w:t>ED Complexité du Vivant, Université Pierre et Marie Curie</w:t>
      </w:r>
    </w:p>
    <w:p w14:paraId="7DBF60F5" w14:textId="77777777" w:rsidR="000A7158" w:rsidRPr="00C33F61" w:rsidRDefault="000A7158">
      <w:pPr>
        <w:rPr>
          <w:rFonts w:ascii="Arial" w:hAnsi="Arial" w:cs="Arial"/>
          <w:sz w:val="22"/>
          <w:szCs w:val="22"/>
        </w:rPr>
      </w:pPr>
    </w:p>
    <w:p w14:paraId="7EE726A9" w14:textId="77777777" w:rsidR="00DE6622" w:rsidRPr="00C33F61" w:rsidRDefault="00DE6622">
      <w:pPr>
        <w:rPr>
          <w:rFonts w:ascii="Arial" w:hAnsi="Arial" w:cs="Arial"/>
          <w:sz w:val="22"/>
          <w:szCs w:val="22"/>
        </w:rPr>
      </w:pPr>
    </w:p>
    <w:p w14:paraId="04C31AEF" w14:textId="77777777" w:rsidR="00DE6622" w:rsidRPr="00C33F61" w:rsidRDefault="00DE6622">
      <w:pPr>
        <w:rPr>
          <w:rFonts w:ascii="Arial" w:hAnsi="Arial" w:cs="Arial"/>
          <w:sz w:val="22"/>
          <w:szCs w:val="22"/>
          <w:u w:val="single"/>
          <w:lang w:val="en-GB"/>
        </w:rPr>
      </w:pPr>
      <w:r w:rsidRPr="00C33F61">
        <w:rPr>
          <w:rFonts w:ascii="Arial" w:hAnsi="Arial" w:cs="Arial"/>
          <w:sz w:val="22"/>
          <w:szCs w:val="22"/>
          <w:u w:val="single"/>
          <w:lang w:val="en-GB"/>
        </w:rPr>
        <w:t>Presentation of the laboratory and its research topics:</w:t>
      </w:r>
    </w:p>
    <w:p w14:paraId="4BECE7EA" w14:textId="77777777" w:rsidR="00DE6622" w:rsidRPr="00C33F61" w:rsidRDefault="00DE6622">
      <w:pPr>
        <w:rPr>
          <w:rFonts w:ascii="Arial" w:hAnsi="Arial" w:cs="Arial"/>
          <w:sz w:val="22"/>
          <w:szCs w:val="22"/>
          <w:u w:val="single"/>
          <w:lang w:val="en-GB"/>
        </w:rPr>
      </w:pPr>
    </w:p>
    <w:p w14:paraId="4F7D23FF" w14:textId="4AC30A2E" w:rsidR="00C93D76" w:rsidRPr="00C33F61" w:rsidRDefault="00C93D76" w:rsidP="00C93D76">
      <w:pPr>
        <w:jc w:val="both"/>
        <w:rPr>
          <w:rFonts w:ascii="Arial" w:hAnsi="Arial" w:cs="Arial"/>
          <w:sz w:val="22"/>
          <w:szCs w:val="22"/>
          <w:lang w:val="en-GB"/>
        </w:rPr>
      </w:pPr>
      <w:r w:rsidRPr="00C33F61">
        <w:rPr>
          <w:rFonts w:ascii="Arial" w:hAnsi="Arial" w:cs="Arial"/>
          <w:sz w:val="22"/>
          <w:szCs w:val="22"/>
          <w:lang w:val="en-GB"/>
        </w:rPr>
        <w:t>Our laboratory, headed by Philippe Herbomel, is studying developmental hematopoiesis and host-virus interactions, two essential aspects of immunity. We are using the zebrafish, which is a model organism offering numerous and unique advantages in comparison to other vertebrates such as the transparency of embryos and larvae that allow live-imaging at relatively high resolution</w:t>
      </w:r>
      <w:r w:rsidR="00191005" w:rsidRPr="00C33F61">
        <w:rPr>
          <w:rFonts w:ascii="Arial" w:hAnsi="Arial" w:cs="Arial"/>
          <w:sz w:val="22"/>
          <w:szCs w:val="22"/>
          <w:lang w:val="en-GB"/>
        </w:rPr>
        <w:t xml:space="preserve"> in a non invasive manner</w:t>
      </w:r>
      <w:r w:rsidRPr="00C33F61">
        <w:rPr>
          <w:rFonts w:ascii="Arial" w:hAnsi="Arial" w:cs="Arial"/>
          <w:sz w:val="22"/>
          <w:szCs w:val="22"/>
          <w:lang w:val="en-GB"/>
        </w:rPr>
        <w:t>. The zebrafish also provides easiness and diversity regarding transgenesis and many other genetic approaches.</w:t>
      </w:r>
    </w:p>
    <w:p w14:paraId="0EDAC5E8" w14:textId="77777777" w:rsidR="00C93D76" w:rsidRPr="00C33F61" w:rsidRDefault="00C93D76" w:rsidP="00C93D76">
      <w:pPr>
        <w:jc w:val="both"/>
        <w:rPr>
          <w:rFonts w:ascii="Arial" w:hAnsi="Arial" w:cs="Arial"/>
          <w:sz w:val="22"/>
          <w:szCs w:val="22"/>
          <w:lang w:val="en-GB"/>
        </w:rPr>
      </w:pPr>
      <w:r w:rsidRPr="00C33F61">
        <w:rPr>
          <w:rFonts w:ascii="Arial" w:hAnsi="Arial" w:cs="Arial"/>
          <w:sz w:val="22"/>
          <w:szCs w:val="22"/>
          <w:lang w:val="en-GB"/>
        </w:rPr>
        <w:t xml:space="preserve">The host-virus interactions axis (team headed by Jean-Pierre Levraud), studies anti-viral innate response orchestrated by interferons (IFNs) that are secreted upon viral detection. The team has characterized zebrafish IFNs (very similar to ours) and identified their receptors and downstream stimulated genes such as the TRIM (TRIpartite Motif) genes. Models of experimental viral infection responses of the zebrafish are also being developed such as the ones triggered by Infectious Hematopoietic Necrosis Virus (a salmonid rhabdovirus) and the human mosquito-borne virus (Chikungunya virus). </w:t>
      </w:r>
    </w:p>
    <w:p w14:paraId="79E707B4" w14:textId="034645DE" w:rsidR="00C93D76" w:rsidRPr="00C33F61" w:rsidRDefault="00C93D76" w:rsidP="00C93D76">
      <w:pPr>
        <w:jc w:val="both"/>
        <w:rPr>
          <w:rFonts w:ascii="Arial" w:hAnsi="Arial" w:cs="Arial"/>
          <w:sz w:val="22"/>
          <w:szCs w:val="22"/>
          <w:lang w:val="en-GB"/>
        </w:rPr>
      </w:pPr>
      <w:r w:rsidRPr="00C33F61">
        <w:rPr>
          <w:rFonts w:ascii="Arial" w:hAnsi="Arial" w:cs="Arial"/>
          <w:sz w:val="22"/>
          <w:szCs w:val="22"/>
          <w:lang w:val="en-GB"/>
        </w:rPr>
        <w:t>The developmental hematopoiesis axis (team headed by Philippe Herbomel), studies two fundamental aspects of definitive hematopoiesis that will lead to the genesis of all blood cells in the adult: the emergence of hematopoietic stem and progenitor cells (HSCs/HSPCs) from the dorsal a</w:t>
      </w:r>
      <w:r w:rsidR="00E4620F" w:rsidRPr="00C33F61">
        <w:rPr>
          <w:rFonts w:ascii="Arial" w:hAnsi="Arial" w:cs="Arial"/>
          <w:sz w:val="22"/>
          <w:szCs w:val="22"/>
          <w:lang w:val="en-GB"/>
        </w:rPr>
        <w:t>orta floor, according to the so-</w:t>
      </w:r>
      <w:r w:rsidRPr="00C33F61">
        <w:rPr>
          <w:rFonts w:ascii="Arial" w:hAnsi="Arial" w:cs="Arial"/>
          <w:sz w:val="22"/>
          <w:szCs w:val="22"/>
          <w:lang w:val="en-GB"/>
        </w:rPr>
        <w:t>called endothelial-to-hematopoietic transition (EHT) and the establishment of the caudal hematopoietic niche (the equivalent of the foetal liver in mammals). The team has pio</w:t>
      </w:r>
      <w:r w:rsidR="00E4620F" w:rsidRPr="00C33F61">
        <w:rPr>
          <w:rFonts w:ascii="Arial" w:hAnsi="Arial" w:cs="Arial"/>
          <w:sz w:val="22"/>
          <w:szCs w:val="22"/>
          <w:lang w:val="en-GB"/>
        </w:rPr>
        <w:t xml:space="preserve">neered the description, using live </w:t>
      </w:r>
      <w:r w:rsidRPr="00C33F61">
        <w:rPr>
          <w:rFonts w:ascii="Arial" w:hAnsi="Arial" w:cs="Arial"/>
          <w:sz w:val="22"/>
          <w:szCs w:val="22"/>
          <w:lang w:val="en-GB"/>
        </w:rPr>
        <w:t xml:space="preserve">imaging, of the successive events starting from the EHT process </w:t>
      </w:r>
      <w:r w:rsidRPr="00C33F61">
        <w:rPr>
          <w:rFonts w:ascii="Arial" w:hAnsi="Arial" w:cs="Arial"/>
          <w:i/>
          <w:sz w:val="22"/>
          <w:szCs w:val="22"/>
          <w:lang w:val="en-GB"/>
        </w:rPr>
        <w:t xml:space="preserve">per se </w:t>
      </w:r>
      <w:r w:rsidRPr="00C33F61">
        <w:rPr>
          <w:rFonts w:ascii="Arial" w:hAnsi="Arial" w:cs="Arial"/>
          <w:sz w:val="22"/>
          <w:szCs w:val="22"/>
          <w:lang w:val="en-GB"/>
        </w:rPr>
        <w:t>and ending with the seeding of HSPCs in the</w:t>
      </w:r>
      <w:r w:rsidR="00CF2BE4" w:rsidRPr="00C33F61">
        <w:rPr>
          <w:rFonts w:ascii="Arial" w:hAnsi="Arial" w:cs="Arial"/>
          <w:sz w:val="22"/>
          <w:szCs w:val="22"/>
          <w:lang w:val="en-GB"/>
        </w:rPr>
        <w:t xml:space="preserve"> thymus and the</w:t>
      </w:r>
      <w:r w:rsidRPr="00C33F61">
        <w:rPr>
          <w:rFonts w:ascii="Arial" w:hAnsi="Arial" w:cs="Arial"/>
          <w:sz w:val="22"/>
          <w:szCs w:val="22"/>
          <w:lang w:val="en-GB"/>
        </w:rPr>
        <w:t xml:space="preserve"> kidney marrow (the final hematopoietic niche in the adult which is the equivalent </w:t>
      </w:r>
      <w:r w:rsidR="00E4620F" w:rsidRPr="00C33F61">
        <w:rPr>
          <w:rFonts w:ascii="Arial" w:hAnsi="Arial" w:cs="Arial"/>
          <w:sz w:val="22"/>
          <w:szCs w:val="22"/>
          <w:lang w:val="en-GB"/>
        </w:rPr>
        <w:t>of</w:t>
      </w:r>
      <w:r w:rsidRPr="00C33F61">
        <w:rPr>
          <w:rFonts w:ascii="Arial" w:hAnsi="Arial" w:cs="Arial"/>
          <w:sz w:val="22"/>
          <w:szCs w:val="22"/>
          <w:lang w:val="en-GB"/>
        </w:rPr>
        <w:t xml:space="preserve"> the mammalian bone marrow). </w:t>
      </w:r>
    </w:p>
    <w:p w14:paraId="2F1F8DF6" w14:textId="77777777" w:rsidR="00C93D76" w:rsidRPr="00C33F61" w:rsidRDefault="00C93D76" w:rsidP="00C93D76">
      <w:pPr>
        <w:jc w:val="both"/>
        <w:rPr>
          <w:rFonts w:ascii="Arial" w:hAnsi="Arial" w:cs="Arial"/>
          <w:sz w:val="22"/>
          <w:szCs w:val="22"/>
          <w:lang w:val="en-GB"/>
        </w:rPr>
      </w:pPr>
      <w:r w:rsidRPr="00C33F61">
        <w:rPr>
          <w:rFonts w:ascii="Arial" w:hAnsi="Arial" w:cs="Arial"/>
          <w:sz w:val="22"/>
          <w:szCs w:val="22"/>
          <w:lang w:val="en-GB"/>
        </w:rPr>
        <w:t>Finally, the two teams are also studying the function and behaviour of macrophages and neutrophils in vivo, during pathogen invasion and in the context of the embryonic and larval development.</w:t>
      </w:r>
    </w:p>
    <w:p w14:paraId="6895DCB9" w14:textId="77777777" w:rsidR="00C93D76" w:rsidRPr="00C33F61" w:rsidRDefault="00C93D76" w:rsidP="00C93D76">
      <w:pPr>
        <w:jc w:val="both"/>
        <w:rPr>
          <w:rFonts w:ascii="Arial" w:hAnsi="Arial" w:cs="Arial"/>
          <w:sz w:val="22"/>
          <w:szCs w:val="22"/>
          <w:lang w:val="en-GB"/>
        </w:rPr>
      </w:pPr>
    </w:p>
    <w:p w14:paraId="5841948D" w14:textId="77777777" w:rsidR="00C93D76" w:rsidRPr="00C33F61" w:rsidRDefault="00C93D76" w:rsidP="00C93D76">
      <w:pPr>
        <w:jc w:val="both"/>
        <w:rPr>
          <w:rFonts w:ascii="Arial" w:hAnsi="Arial" w:cs="Arial"/>
          <w:sz w:val="22"/>
          <w:szCs w:val="22"/>
          <w:lang w:val="en-GB"/>
        </w:rPr>
      </w:pPr>
      <w:r w:rsidRPr="00C33F61">
        <w:rPr>
          <w:rFonts w:ascii="Arial" w:hAnsi="Arial" w:cs="Arial"/>
          <w:sz w:val="22"/>
          <w:szCs w:val="22"/>
          <w:lang w:val="en-GB"/>
        </w:rPr>
        <w:lastRenderedPageBreak/>
        <w:t xml:space="preserve">The laboratory is composed of 5 permanent scientists, 2 post-docs, 4 PhD students, 2 engineers, 5 technical and 1 administrative staff members. We also host, on regular basis, several trainees from different Universities worldwide. </w:t>
      </w:r>
    </w:p>
    <w:p w14:paraId="5A89D279" w14:textId="77777777" w:rsidR="00DE6622" w:rsidRDefault="00DE6622">
      <w:pPr>
        <w:rPr>
          <w:rFonts w:ascii="Arial" w:hAnsi="Arial" w:cs="Arial"/>
          <w:sz w:val="22"/>
          <w:szCs w:val="22"/>
          <w:u w:val="single"/>
          <w:lang w:val="en-GB"/>
        </w:rPr>
      </w:pPr>
    </w:p>
    <w:p w14:paraId="4F253B85" w14:textId="77777777" w:rsidR="002A3999" w:rsidRPr="00C33F61" w:rsidRDefault="002A3999">
      <w:pPr>
        <w:rPr>
          <w:rFonts w:ascii="Arial" w:hAnsi="Arial" w:cs="Arial"/>
          <w:sz w:val="22"/>
          <w:szCs w:val="22"/>
          <w:u w:val="single"/>
          <w:lang w:val="en-GB"/>
        </w:rPr>
      </w:pPr>
    </w:p>
    <w:p w14:paraId="55405841" w14:textId="22F1DFEB" w:rsidR="00DE6622" w:rsidRPr="00C33F61" w:rsidRDefault="00DE6622">
      <w:pPr>
        <w:rPr>
          <w:rFonts w:ascii="Arial" w:hAnsi="Arial" w:cs="Arial"/>
          <w:sz w:val="22"/>
          <w:szCs w:val="22"/>
          <w:u w:val="single"/>
          <w:lang w:val="en-GB"/>
        </w:rPr>
      </w:pPr>
      <w:r w:rsidRPr="00C33F61">
        <w:rPr>
          <w:rFonts w:ascii="Arial" w:hAnsi="Arial" w:cs="Arial"/>
          <w:sz w:val="22"/>
          <w:szCs w:val="22"/>
          <w:u w:val="single"/>
          <w:lang w:val="en-GB"/>
        </w:rPr>
        <w:t>Description of the project:</w:t>
      </w:r>
    </w:p>
    <w:p w14:paraId="19EF2B90" w14:textId="77777777" w:rsidR="0047575F" w:rsidRPr="00C33F61" w:rsidRDefault="0047575F">
      <w:pPr>
        <w:rPr>
          <w:rFonts w:ascii="Arial" w:hAnsi="Arial" w:cs="Arial"/>
          <w:sz w:val="22"/>
          <w:szCs w:val="22"/>
          <w:u w:val="single"/>
          <w:lang w:val="en-GB"/>
        </w:rPr>
      </w:pPr>
    </w:p>
    <w:p w14:paraId="33228D3B" w14:textId="4B7D7070" w:rsidR="00246A40" w:rsidRPr="00C33F61" w:rsidRDefault="00246A40" w:rsidP="00246A40">
      <w:pPr>
        <w:jc w:val="both"/>
        <w:rPr>
          <w:rFonts w:ascii="Arial" w:hAnsi="Arial" w:cs="Arial"/>
          <w:sz w:val="22"/>
          <w:szCs w:val="22"/>
          <w:lang w:val="en-GB"/>
        </w:rPr>
      </w:pPr>
      <w:r w:rsidRPr="00C33F61">
        <w:rPr>
          <w:rFonts w:ascii="Arial" w:hAnsi="Arial" w:cs="Arial"/>
          <w:sz w:val="22"/>
          <w:szCs w:val="22"/>
          <w:lang w:val="en-GB"/>
        </w:rPr>
        <w:t xml:space="preserve">During vertebrate embryonic development, hematopoietic stem cells (HSCs) emerge from vascular components and, in particular, the aorta wall. The process is relatively well conserved through vertebrate species, appears to be very unique in its topology and cellular dynamics, and is characterized by unusual morphological changes such as the bending of both apical and basal cellular membranes in the same direction. This process was identified in our laboratory using the zebrafish embryo and named the endothelial-to-hematopoietic transition (EHT, ref1). </w:t>
      </w:r>
    </w:p>
    <w:p w14:paraId="4F90D119" w14:textId="61867B6E" w:rsidR="00246A40" w:rsidRPr="00C33F61" w:rsidRDefault="00246A40" w:rsidP="00246A40">
      <w:pPr>
        <w:jc w:val="both"/>
        <w:rPr>
          <w:rFonts w:ascii="Arial" w:hAnsi="Arial" w:cs="Arial"/>
          <w:sz w:val="22"/>
          <w:szCs w:val="22"/>
          <w:lang w:val="en-GB"/>
        </w:rPr>
      </w:pPr>
      <w:r w:rsidRPr="00C33F61">
        <w:rPr>
          <w:rFonts w:ascii="Arial" w:hAnsi="Arial" w:cs="Arial"/>
          <w:sz w:val="22"/>
          <w:szCs w:val="22"/>
          <w:lang w:val="en-GB"/>
        </w:rPr>
        <w:t xml:space="preserve">Currently, not much is known about the molecular and intracellular signalling events controlling </w:t>
      </w:r>
      <w:r w:rsidR="009F31C4" w:rsidRPr="00C33F61">
        <w:rPr>
          <w:rFonts w:ascii="Arial" w:hAnsi="Arial" w:cs="Arial"/>
          <w:sz w:val="22"/>
          <w:szCs w:val="22"/>
          <w:lang w:val="en-GB"/>
        </w:rPr>
        <w:t>EHT</w:t>
      </w:r>
      <w:r w:rsidRPr="00C33F61">
        <w:rPr>
          <w:rFonts w:ascii="Arial" w:hAnsi="Arial" w:cs="Arial"/>
          <w:sz w:val="22"/>
          <w:szCs w:val="22"/>
          <w:lang w:val="en-GB"/>
        </w:rPr>
        <w:t xml:space="preserve"> and we wish to unravel those aspects in order to comprehend a very fundamental and original aspect of Stem Cell Biology. In addition, our work should strongly contribute to the knowledge required for producing HSCs in vitro for the purpose of regenerative medicine, which still remains a challenge.</w:t>
      </w:r>
    </w:p>
    <w:p w14:paraId="01B27C8F" w14:textId="77777777" w:rsidR="00246A40" w:rsidRPr="00C33F61" w:rsidRDefault="00246A40" w:rsidP="00246A40">
      <w:pPr>
        <w:jc w:val="both"/>
        <w:rPr>
          <w:rFonts w:ascii="Arial" w:hAnsi="Arial" w:cs="Arial"/>
          <w:sz w:val="22"/>
          <w:szCs w:val="22"/>
          <w:lang w:val="en-GB"/>
        </w:rPr>
      </w:pPr>
      <w:r w:rsidRPr="00C33F61">
        <w:rPr>
          <w:rFonts w:ascii="Arial" w:hAnsi="Arial" w:cs="Arial"/>
          <w:sz w:val="22"/>
          <w:szCs w:val="22"/>
          <w:lang w:val="en-GB"/>
        </w:rPr>
        <w:t xml:space="preserve">In the recent past years, our laboratory has developed high-resolution optical imaging approaches to improve visualizing EHT in time and space. We also set up analytical and molecular tools to unravel essential molecular events controlling the morphological changes leading to EHT and to study inter-cellular junction complexes engaged with and between surrounding endothelial cells whose organization and dynamics must compromise with the maintenance of vascular integrity. Recently, we have obtained high-resolution 2-D maps of the vascular landscape surrounding EHT cells with a detailed cartography of inter-cellular junction densities and associated sub-cortical actin cytoskeleton. We have characterized the dynamics of a circumferential acto-myosin belt surrounding the apical side of EHT cells whose contraction is essential for the emergence (in preparation, ref2). </w:t>
      </w:r>
    </w:p>
    <w:p w14:paraId="37613093" w14:textId="77777777" w:rsidR="00246A40" w:rsidRPr="00C33F61" w:rsidRDefault="00246A40" w:rsidP="00246A40">
      <w:pPr>
        <w:jc w:val="both"/>
        <w:rPr>
          <w:rFonts w:ascii="Arial" w:hAnsi="Arial" w:cs="Arial"/>
          <w:sz w:val="22"/>
          <w:szCs w:val="22"/>
          <w:lang w:val="en-GB"/>
        </w:rPr>
      </w:pPr>
    </w:p>
    <w:p w14:paraId="26913AD8" w14:textId="0BDCEDCE" w:rsidR="00246A40" w:rsidRPr="002A3999" w:rsidRDefault="00246A40" w:rsidP="002A3999">
      <w:pPr>
        <w:pStyle w:val="Pardeliste"/>
        <w:numPr>
          <w:ilvl w:val="0"/>
          <w:numId w:val="4"/>
        </w:numPr>
        <w:jc w:val="both"/>
        <w:rPr>
          <w:rFonts w:ascii="Arial" w:hAnsi="Arial" w:cs="Arial"/>
          <w:sz w:val="22"/>
          <w:szCs w:val="22"/>
          <w:lang w:val="en-GB"/>
        </w:rPr>
      </w:pPr>
      <w:r w:rsidRPr="002A3999">
        <w:rPr>
          <w:rFonts w:ascii="Arial" w:hAnsi="Arial" w:cs="Arial"/>
          <w:sz w:val="22"/>
          <w:szCs w:val="22"/>
          <w:lang w:val="en-GB"/>
        </w:rPr>
        <w:t xml:space="preserve">This PhD project will be aimed at deciphering, in the context of EHT, the molecular interplay between intercellular junctions, cell polarity complexes and the regulators of acto-myosin activity. This axis of our hematopoiesis research topic will be privileged because two of the hallmarks of EHT (and in comparison to other cell extrusion mechanisms, see ref3) are the reinforcement of junction complexes until the very end of the </w:t>
      </w:r>
      <w:r w:rsidR="004363CB" w:rsidRPr="002A3999">
        <w:rPr>
          <w:rFonts w:ascii="Arial" w:hAnsi="Arial" w:cs="Arial"/>
          <w:sz w:val="22"/>
          <w:szCs w:val="22"/>
          <w:lang w:val="en-GB"/>
        </w:rPr>
        <w:t>process</w:t>
      </w:r>
      <w:r w:rsidRPr="002A3999">
        <w:rPr>
          <w:rFonts w:ascii="Arial" w:hAnsi="Arial" w:cs="Arial"/>
          <w:sz w:val="22"/>
          <w:szCs w:val="22"/>
          <w:lang w:val="en-GB"/>
        </w:rPr>
        <w:t xml:space="preserve"> and gain in polarity (unpublished results). Both should cooperate </w:t>
      </w:r>
      <w:r w:rsidR="004107B9" w:rsidRPr="002A3999">
        <w:rPr>
          <w:rFonts w:ascii="Arial" w:hAnsi="Arial" w:cs="Arial"/>
          <w:sz w:val="22"/>
          <w:szCs w:val="22"/>
          <w:lang w:val="en-GB"/>
        </w:rPr>
        <w:t>for</w:t>
      </w:r>
      <w:r w:rsidRPr="002A3999">
        <w:rPr>
          <w:rFonts w:ascii="Arial" w:hAnsi="Arial" w:cs="Arial"/>
          <w:sz w:val="22"/>
          <w:szCs w:val="22"/>
          <w:lang w:val="en-GB"/>
        </w:rPr>
        <w:t xml:space="preserve"> the recruitment of highly specific regulators of Rho GTPases to ensure the spatio-temporal control of acto-myosin activity that is key to the proper evolution of apical contraction of EHT cells. Depending on the status of ongoing work, the project will articulate more or less between (1) the identification of Rho GTPases regulatory exchange factors (Rho-GEFs/GAPs) that are effector proteins of the Crb or of the Par polarity complexes and that are involved in the acto-myosin belt contraction during EHT (several candidates are currently under scrutiny including p114Rho-GEF and its regulators, targets of atypical PKC (a Par complex member)), (2) the identification of junction proteins interacting with polarity proteins and expressed in EHT cells (ex: JAMs, nectins). We will address the specific expression of the mRNAs and proteins of interest in the zebrafish aortic hemogenic endothelium using (a) in situ hybridization, (b) a challenging technical approach using the CRISPR/Cas9 technology in order to insert an HA-tag (single tag or tandem repeat) in the ORF of variants to investigate their expression in the hemogenic endothelium </w:t>
      </w:r>
      <w:r w:rsidR="00F25550" w:rsidRPr="002A3999">
        <w:rPr>
          <w:rFonts w:ascii="Arial" w:hAnsi="Arial" w:cs="Arial"/>
          <w:sz w:val="22"/>
          <w:szCs w:val="22"/>
          <w:lang w:val="en-GB"/>
        </w:rPr>
        <w:t xml:space="preserve">and determine their subcellular </w:t>
      </w:r>
      <w:r w:rsidRPr="002A3999">
        <w:rPr>
          <w:rFonts w:ascii="Arial" w:hAnsi="Arial" w:cs="Arial"/>
          <w:sz w:val="22"/>
          <w:szCs w:val="22"/>
          <w:lang w:val="en-GB"/>
        </w:rPr>
        <w:t xml:space="preserve">localization (ref4), (c) immunofluorescence and confocal microscopy. Other methodologies for functional analysis </w:t>
      </w:r>
      <w:r w:rsidR="00602944" w:rsidRPr="002A3999">
        <w:rPr>
          <w:rFonts w:ascii="Arial" w:hAnsi="Arial" w:cs="Arial"/>
          <w:sz w:val="22"/>
          <w:szCs w:val="22"/>
          <w:lang w:val="en-GB"/>
        </w:rPr>
        <w:t xml:space="preserve">will be used </w:t>
      </w:r>
      <w:r w:rsidRPr="002A3999">
        <w:rPr>
          <w:rFonts w:ascii="Arial" w:hAnsi="Arial" w:cs="Arial"/>
          <w:sz w:val="22"/>
          <w:szCs w:val="22"/>
          <w:lang w:val="en-GB"/>
        </w:rPr>
        <w:t>such as RNA interference and mutant protein expression in zebrafish embryos after transgenesis, reverse transcription, PCR, cDNA cloning and</w:t>
      </w:r>
      <w:r w:rsidR="00602944" w:rsidRPr="002A3999">
        <w:rPr>
          <w:rFonts w:ascii="Arial" w:hAnsi="Arial" w:cs="Arial"/>
          <w:sz w:val="22"/>
          <w:szCs w:val="22"/>
          <w:lang w:val="en-GB"/>
        </w:rPr>
        <w:t xml:space="preserve">, </w:t>
      </w:r>
      <w:r w:rsidR="0070751E" w:rsidRPr="002A3999">
        <w:rPr>
          <w:rFonts w:ascii="Arial" w:hAnsi="Arial" w:cs="Arial"/>
          <w:sz w:val="22"/>
          <w:szCs w:val="22"/>
          <w:lang w:val="en-GB"/>
        </w:rPr>
        <w:t>if necessary</w:t>
      </w:r>
      <w:r w:rsidR="00602944" w:rsidRPr="002A3999">
        <w:rPr>
          <w:rFonts w:ascii="Arial" w:hAnsi="Arial" w:cs="Arial"/>
          <w:sz w:val="22"/>
          <w:szCs w:val="22"/>
          <w:lang w:val="en-GB"/>
        </w:rPr>
        <w:t>,</w:t>
      </w:r>
      <w:r w:rsidRPr="002A3999">
        <w:rPr>
          <w:rFonts w:ascii="Arial" w:hAnsi="Arial" w:cs="Arial"/>
          <w:sz w:val="22"/>
          <w:szCs w:val="22"/>
          <w:lang w:val="en-GB"/>
        </w:rPr>
        <w:t xml:space="preserve"> </w:t>
      </w:r>
      <w:r w:rsidR="00602944" w:rsidRPr="002A3999">
        <w:rPr>
          <w:rFonts w:ascii="Arial" w:hAnsi="Arial" w:cs="Arial"/>
          <w:sz w:val="22"/>
          <w:szCs w:val="22"/>
          <w:lang w:val="en-GB"/>
        </w:rPr>
        <w:t>zebrafish transgenic lines will be established</w:t>
      </w:r>
      <w:r w:rsidRPr="002A3999">
        <w:rPr>
          <w:rFonts w:ascii="Arial" w:hAnsi="Arial" w:cs="Arial"/>
          <w:sz w:val="22"/>
          <w:szCs w:val="22"/>
          <w:lang w:val="en-GB"/>
        </w:rPr>
        <w:t xml:space="preserve">. Finally, the project may also require the use of optical approaches for </w:t>
      </w:r>
      <w:r w:rsidR="0070751E" w:rsidRPr="002A3999">
        <w:rPr>
          <w:rFonts w:ascii="Arial" w:hAnsi="Arial" w:cs="Arial"/>
          <w:sz w:val="22"/>
          <w:szCs w:val="22"/>
          <w:lang w:val="en-GB"/>
        </w:rPr>
        <w:lastRenderedPageBreak/>
        <w:t xml:space="preserve">cell </w:t>
      </w:r>
      <w:r w:rsidRPr="002A3999">
        <w:rPr>
          <w:rFonts w:ascii="Arial" w:hAnsi="Arial" w:cs="Arial"/>
          <w:sz w:val="22"/>
          <w:szCs w:val="22"/>
          <w:lang w:val="en-GB"/>
        </w:rPr>
        <w:t>restricted spatio-temporal</w:t>
      </w:r>
      <w:r w:rsidR="00B251F3" w:rsidRPr="002A3999">
        <w:rPr>
          <w:rFonts w:ascii="Arial" w:hAnsi="Arial" w:cs="Arial"/>
          <w:sz w:val="22"/>
          <w:szCs w:val="22"/>
          <w:lang w:val="en-GB"/>
        </w:rPr>
        <w:t xml:space="preserve"> control of interfering protein expression</w:t>
      </w:r>
      <w:r w:rsidRPr="002A3999">
        <w:rPr>
          <w:rFonts w:ascii="Arial" w:hAnsi="Arial" w:cs="Arial"/>
          <w:sz w:val="22"/>
          <w:szCs w:val="22"/>
          <w:lang w:val="en-GB"/>
        </w:rPr>
        <w:t xml:space="preserve"> and cell tracing to track more specifically newly born HSCs</w:t>
      </w:r>
      <w:r w:rsidR="00B251F3" w:rsidRPr="002A3999">
        <w:rPr>
          <w:rFonts w:ascii="Arial" w:hAnsi="Arial" w:cs="Arial"/>
          <w:sz w:val="22"/>
          <w:szCs w:val="22"/>
          <w:lang w:val="en-GB"/>
        </w:rPr>
        <w:t xml:space="preserve"> and progenitors</w:t>
      </w:r>
      <w:r w:rsidRPr="002A3999">
        <w:rPr>
          <w:rFonts w:ascii="Arial" w:hAnsi="Arial" w:cs="Arial"/>
          <w:sz w:val="22"/>
          <w:szCs w:val="22"/>
          <w:lang w:val="en-GB"/>
        </w:rPr>
        <w:t xml:space="preserve"> (ex: infrared laser-med</w:t>
      </w:r>
      <w:r w:rsidR="00465421">
        <w:rPr>
          <w:rFonts w:ascii="Arial" w:hAnsi="Arial" w:cs="Arial"/>
          <w:sz w:val="22"/>
          <w:szCs w:val="22"/>
          <w:lang w:val="en-GB"/>
        </w:rPr>
        <w:t>iated gene induction, ref5).</w:t>
      </w:r>
      <w:bookmarkStart w:id="0" w:name="_GoBack"/>
      <w:bookmarkEnd w:id="0"/>
    </w:p>
    <w:p w14:paraId="31555ECC" w14:textId="77777777" w:rsidR="00246A40" w:rsidRPr="00C33F61" w:rsidRDefault="00246A40">
      <w:pPr>
        <w:rPr>
          <w:rFonts w:ascii="Arial" w:hAnsi="Arial" w:cs="Arial"/>
          <w:sz w:val="22"/>
          <w:szCs w:val="22"/>
          <w:u w:val="single"/>
          <w:lang w:val="en-GB"/>
        </w:rPr>
      </w:pPr>
    </w:p>
    <w:p w14:paraId="6420737C" w14:textId="77777777" w:rsidR="00DE6622" w:rsidRPr="00C33F61" w:rsidRDefault="00DE6622">
      <w:pPr>
        <w:rPr>
          <w:rFonts w:ascii="Arial" w:hAnsi="Arial" w:cs="Arial"/>
          <w:sz w:val="22"/>
          <w:szCs w:val="22"/>
          <w:u w:val="single"/>
          <w:lang w:val="en-GB"/>
        </w:rPr>
      </w:pPr>
    </w:p>
    <w:p w14:paraId="06D7D272" w14:textId="77777777" w:rsidR="00DE6622" w:rsidRPr="00C33F61" w:rsidRDefault="00DE6622">
      <w:pPr>
        <w:rPr>
          <w:rFonts w:ascii="Arial" w:hAnsi="Arial" w:cs="Arial"/>
          <w:sz w:val="22"/>
          <w:szCs w:val="22"/>
          <w:u w:val="single"/>
          <w:lang w:val="en-GB"/>
        </w:rPr>
      </w:pPr>
      <w:r w:rsidRPr="00C33F61">
        <w:rPr>
          <w:rFonts w:ascii="Arial" w:hAnsi="Arial" w:cs="Arial"/>
          <w:sz w:val="22"/>
          <w:szCs w:val="22"/>
          <w:u w:val="single"/>
          <w:lang w:val="en-GB"/>
        </w:rPr>
        <w:t>References:</w:t>
      </w:r>
    </w:p>
    <w:p w14:paraId="20B103C2" w14:textId="77777777" w:rsidR="00DE6622" w:rsidRPr="00C33F61" w:rsidRDefault="00DE6622">
      <w:pPr>
        <w:rPr>
          <w:rFonts w:ascii="Arial" w:hAnsi="Arial" w:cs="Arial"/>
          <w:sz w:val="22"/>
          <w:szCs w:val="22"/>
          <w:u w:val="single"/>
          <w:lang w:val="en-GB"/>
        </w:rPr>
      </w:pPr>
    </w:p>
    <w:p w14:paraId="4ECEEA63" w14:textId="2080E060" w:rsidR="0047575F" w:rsidRDefault="0047575F" w:rsidP="002A3999">
      <w:pPr>
        <w:pStyle w:val="Pardeliste"/>
        <w:numPr>
          <w:ilvl w:val="0"/>
          <w:numId w:val="6"/>
        </w:numPr>
        <w:ind w:left="426"/>
        <w:rPr>
          <w:rFonts w:ascii="Arial" w:hAnsi="Arial" w:cs="Arial"/>
          <w:i/>
          <w:sz w:val="18"/>
          <w:szCs w:val="18"/>
          <w:lang w:val="en-GB"/>
        </w:rPr>
      </w:pPr>
      <w:r w:rsidRPr="002A3999">
        <w:rPr>
          <w:rFonts w:ascii="Arial" w:hAnsi="Arial" w:cs="Arial"/>
          <w:i/>
          <w:sz w:val="18"/>
          <w:szCs w:val="18"/>
          <w:lang w:val="en-GB"/>
        </w:rPr>
        <w:t>Kissa K., &amp; Herbomel P. (2010). Nature, 464(7285), 112–115.</w:t>
      </w:r>
    </w:p>
    <w:p w14:paraId="4C5A04D5" w14:textId="77777777" w:rsidR="002A3999" w:rsidRPr="002A3999" w:rsidRDefault="002A3999" w:rsidP="002A3999">
      <w:pPr>
        <w:ind w:left="66"/>
        <w:rPr>
          <w:rFonts w:ascii="Arial" w:hAnsi="Arial" w:cs="Arial"/>
          <w:i/>
          <w:sz w:val="10"/>
          <w:szCs w:val="10"/>
          <w:lang w:val="en-GB"/>
        </w:rPr>
      </w:pPr>
    </w:p>
    <w:p w14:paraId="7302C85B" w14:textId="33782149" w:rsidR="0047575F" w:rsidRDefault="0047575F" w:rsidP="002A3999">
      <w:pPr>
        <w:pStyle w:val="Pardeliste"/>
        <w:widowControl w:val="0"/>
        <w:numPr>
          <w:ilvl w:val="0"/>
          <w:numId w:val="6"/>
        </w:numPr>
        <w:autoSpaceDE w:val="0"/>
        <w:autoSpaceDN w:val="0"/>
        <w:adjustRightInd w:val="0"/>
        <w:ind w:left="426"/>
        <w:rPr>
          <w:rFonts w:ascii="Arial" w:hAnsi="Arial" w:cs="Arial"/>
          <w:i/>
          <w:sz w:val="18"/>
          <w:szCs w:val="18"/>
          <w:lang w:val="en-GB"/>
        </w:rPr>
      </w:pPr>
      <w:r w:rsidRPr="002A3999">
        <w:rPr>
          <w:rFonts w:ascii="Arial" w:hAnsi="Arial" w:cs="Arial"/>
          <w:i/>
          <w:sz w:val="18"/>
          <w:szCs w:val="18"/>
          <w:lang w:val="en-GB"/>
        </w:rPr>
        <w:t>Lancino M., Majello S., Schmidt A. &amp; Herbomel P. acto-myosin contraction controls hematopoietic stem cell emergence in the zebra fish embryo. In preparation.</w:t>
      </w:r>
    </w:p>
    <w:p w14:paraId="3478456F" w14:textId="77777777" w:rsidR="002A3999" w:rsidRPr="002A3999" w:rsidRDefault="002A3999" w:rsidP="002A3999">
      <w:pPr>
        <w:widowControl w:val="0"/>
        <w:autoSpaceDE w:val="0"/>
        <w:autoSpaceDN w:val="0"/>
        <w:adjustRightInd w:val="0"/>
        <w:ind w:left="66"/>
        <w:rPr>
          <w:rFonts w:ascii="Arial" w:hAnsi="Arial" w:cs="Arial"/>
          <w:i/>
          <w:sz w:val="10"/>
          <w:szCs w:val="10"/>
          <w:lang w:val="en-GB"/>
        </w:rPr>
      </w:pPr>
    </w:p>
    <w:p w14:paraId="4CCD3695" w14:textId="1AA3388F" w:rsidR="0047575F" w:rsidRDefault="0047575F" w:rsidP="002A3999">
      <w:pPr>
        <w:pStyle w:val="Pardeliste"/>
        <w:widowControl w:val="0"/>
        <w:numPr>
          <w:ilvl w:val="0"/>
          <w:numId w:val="6"/>
        </w:numPr>
        <w:autoSpaceDE w:val="0"/>
        <w:autoSpaceDN w:val="0"/>
        <w:adjustRightInd w:val="0"/>
        <w:ind w:left="426"/>
        <w:rPr>
          <w:rFonts w:ascii="Arial" w:hAnsi="Arial" w:cs="Arial"/>
          <w:i/>
          <w:sz w:val="18"/>
          <w:szCs w:val="18"/>
          <w:lang w:val="en-GB"/>
        </w:rPr>
      </w:pPr>
      <w:r w:rsidRPr="002A3999">
        <w:rPr>
          <w:rFonts w:ascii="Arial" w:hAnsi="Arial" w:cs="Arial"/>
          <w:i/>
          <w:sz w:val="18"/>
          <w:szCs w:val="18"/>
          <w:lang w:val="en-GB"/>
        </w:rPr>
        <w:t xml:space="preserve">Gudipaty S. A., &amp; Rosenblatt J. (2016). Seminars in Cell &amp; Developmental Biology. </w:t>
      </w:r>
    </w:p>
    <w:p w14:paraId="050C75F0" w14:textId="77777777" w:rsidR="002A3999" w:rsidRPr="002A3999" w:rsidRDefault="002A3999" w:rsidP="002A3999">
      <w:pPr>
        <w:widowControl w:val="0"/>
        <w:autoSpaceDE w:val="0"/>
        <w:autoSpaceDN w:val="0"/>
        <w:adjustRightInd w:val="0"/>
        <w:ind w:left="66"/>
        <w:rPr>
          <w:rFonts w:ascii="Arial" w:hAnsi="Arial" w:cs="Arial"/>
          <w:i/>
          <w:sz w:val="10"/>
          <w:szCs w:val="10"/>
          <w:lang w:val="en-GB"/>
        </w:rPr>
      </w:pPr>
    </w:p>
    <w:p w14:paraId="77B3BEC7" w14:textId="6847B308" w:rsidR="0047575F" w:rsidRDefault="0047575F" w:rsidP="002A3999">
      <w:pPr>
        <w:pStyle w:val="Pardeliste"/>
        <w:numPr>
          <w:ilvl w:val="0"/>
          <w:numId w:val="6"/>
        </w:numPr>
        <w:ind w:left="426"/>
        <w:jc w:val="both"/>
        <w:rPr>
          <w:rFonts w:ascii="Arial" w:hAnsi="Arial" w:cs="Arial"/>
          <w:i/>
          <w:sz w:val="18"/>
          <w:szCs w:val="18"/>
        </w:rPr>
      </w:pPr>
      <w:r w:rsidRPr="002A3999">
        <w:rPr>
          <w:rFonts w:ascii="Arial" w:hAnsi="Arial" w:cs="Arial"/>
          <w:i/>
          <w:sz w:val="18"/>
          <w:szCs w:val="18"/>
        </w:rPr>
        <w:t xml:space="preserve">Hruscha A. et al. (2013). Development, 140(24), 4982–4987. </w:t>
      </w:r>
    </w:p>
    <w:p w14:paraId="4A153E05" w14:textId="77777777" w:rsidR="002A3999" w:rsidRPr="009C0699" w:rsidRDefault="002A3999" w:rsidP="002A3999">
      <w:pPr>
        <w:ind w:left="66"/>
        <w:jc w:val="both"/>
        <w:rPr>
          <w:rFonts w:ascii="Arial" w:hAnsi="Arial" w:cs="Arial"/>
          <w:i/>
          <w:sz w:val="10"/>
          <w:szCs w:val="10"/>
        </w:rPr>
      </w:pPr>
    </w:p>
    <w:p w14:paraId="45AAD187" w14:textId="28E70354" w:rsidR="0047575F" w:rsidRPr="002A3999" w:rsidRDefault="0047575F" w:rsidP="002A3999">
      <w:pPr>
        <w:pStyle w:val="Pardeliste"/>
        <w:numPr>
          <w:ilvl w:val="0"/>
          <w:numId w:val="6"/>
        </w:numPr>
        <w:ind w:left="426"/>
        <w:jc w:val="both"/>
        <w:rPr>
          <w:rFonts w:ascii="Arial" w:hAnsi="Arial" w:cs="Arial"/>
          <w:i/>
          <w:sz w:val="18"/>
          <w:szCs w:val="18"/>
          <w:lang w:val="en-GB"/>
        </w:rPr>
      </w:pPr>
      <w:r w:rsidRPr="002A3999">
        <w:rPr>
          <w:rFonts w:ascii="Arial" w:hAnsi="Arial" w:cs="Arial"/>
          <w:i/>
          <w:sz w:val="18"/>
          <w:szCs w:val="18"/>
          <w:lang w:val="en-GB"/>
        </w:rPr>
        <w:t xml:space="preserve">Kamei et al., (2009). Nature Methods, 6(1), 79-81. </w:t>
      </w:r>
    </w:p>
    <w:p w14:paraId="41E9E0A0" w14:textId="77777777" w:rsidR="00DE6622" w:rsidRPr="00C33F61" w:rsidRDefault="00DE6622">
      <w:pPr>
        <w:rPr>
          <w:rFonts w:ascii="Arial" w:hAnsi="Arial" w:cs="Arial"/>
          <w:sz w:val="22"/>
          <w:szCs w:val="22"/>
          <w:u w:val="single"/>
          <w:lang w:val="en-GB"/>
        </w:rPr>
      </w:pPr>
    </w:p>
    <w:p w14:paraId="445B27FA" w14:textId="77777777" w:rsidR="00DE6622" w:rsidRPr="00C33F61" w:rsidRDefault="00DE6622">
      <w:pPr>
        <w:rPr>
          <w:rFonts w:ascii="Arial" w:hAnsi="Arial" w:cs="Arial"/>
          <w:sz w:val="22"/>
          <w:szCs w:val="22"/>
          <w:u w:val="single"/>
          <w:lang w:val="en-GB"/>
        </w:rPr>
      </w:pPr>
    </w:p>
    <w:p w14:paraId="5BF8AC44" w14:textId="77777777" w:rsidR="00DE6622" w:rsidRPr="00C33F61" w:rsidRDefault="00DE6622">
      <w:pPr>
        <w:rPr>
          <w:rFonts w:ascii="Arial" w:hAnsi="Arial" w:cs="Arial"/>
          <w:sz w:val="22"/>
          <w:szCs w:val="22"/>
          <w:u w:val="single"/>
          <w:lang w:val="en-GB"/>
        </w:rPr>
      </w:pPr>
      <w:r w:rsidRPr="00C33F61">
        <w:rPr>
          <w:rFonts w:ascii="Arial" w:hAnsi="Arial" w:cs="Arial"/>
          <w:sz w:val="22"/>
          <w:szCs w:val="22"/>
          <w:u w:val="single"/>
          <w:lang w:val="en-GB"/>
        </w:rPr>
        <w:t>Expected profile of the candidate (optional):</w:t>
      </w:r>
    </w:p>
    <w:p w14:paraId="004787B7" w14:textId="77777777" w:rsidR="0047575F" w:rsidRPr="00C33F61" w:rsidRDefault="0047575F">
      <w:pPr>
        <w:rPr>
          <w:rFonts w:ascii="Arial" w:hAnsi="Arial" w:cs="Arial"/>
          <w:sz w:val="22"/>
          <w:szCs w:val="22"/>
          <w:u w:val="single"/>
          <w:lang w:val="en-GB"/>
        </w:rPr>
      </w:pPr>
    </w:p>
    <w:p w14:paraId="4534FDFC" w14:textId="06974DE1" w:rsidR="0047575F" w:rsidRPr="00C33F61" w:rsidRDefault="0047575F" w:rsidP="00465421">
      <w:pPr>
        <w:jc w:val="both"/>
        <w:rPr>
          <w:rFonts w:ascii="Arial" w:hAnsi="Arial" w:cs="Arial"/>
          <w:sz w:val="22"/>
          <w:szCs w:val="22"/>
          <w:lang w:val="en-GB"/>
        </w:rPr>
      </w:pPr>
      <w:r w:rsidRPr="00C33F61">
        <w:rPr>
          <w:rFonts w:ascii="Arial" w:hAnsi="Arial" w:cs="Arial"/>
          <w:sz w:val="22"/>
          <w:szCs w:val="22"/>
          <w:lang w:val="en-GB"/>
        </w:rPr>
        <w:t xml:space="preserve">Ideally, the candidate should have a Development, Cell and Molecular Biology background and good knowledge in Cell Imaging and Biochemistry.  </w:t>
      </w:r>
    </w:p>
    <w:p w14:paraId="6DF596A7" w14:textId="77777777" w:rsidR="00DE6622" w:rsidRPr="00C33F61" w:rsidRDefault="00DE6622">
      <w:pPr>
        <w:rPr>
          <w:rFonts w:ascii="Arial" w:hAnsi="Arial" w:cs="Arial"/>
          <w:sz w:val="22"/>
          <w:szCs w:val="22"/>
          <w:u w:val="single"/>
          <w:lang w:val="en-GB"/>
        </w:rPr>
      </w:pPr>
    </w:p>
    <w:p w14:paraId="01A166C1" w14:textId="77777777" w:rsidR="00DE6622" w:rsidRPr="00C33F61" w:rsidRDefault="00DE6622">
      <w:pPr>
        <w:rPr>
          <w:rFonts w:ascii="Arial" w:hAnsi="Arial" w:cs="Arial"/>
          <w:sz w:val="22"/>
          <w:szCs w:val="22"/>
          <w:u w:val="single"/>
          <w:lang w:val="en-GB"/>
        </w:rPr>
      </w:pPr>
    </w:p>
    <w:p w14:paraId="017ADBC7" w14:textId="77777777" w:rsidR="00DE6622" w:rsidRPr="00C33F61" w:rsidRDefault="00DE6622">
      <w:pPr>
        <w:rPr>
          <w:rFonts w:ascii="Arial" w:hAnsi="Arial" w:cs="Arial"/>
          <w:sz w:val="22"/>
          <w:szCs w:val="22"/>
          <w:u w:val="single"/>
          <w:lang w:val="en-GB"/>
        </w:rPr>
      </w:pPr>
      <w:r w:rsidRPr="00C33F61">
        <w:rPr>
          <w:rFonts w:ascii="Arial" w:hAnsi="Arial" w:cs="Arial"/>
          <w:sz w:val="22"/>
          <w:szCs w:val="22"/>
          <w:u w:val="single"/>
          <w:lang w:val="en-GB"/>
        </w:rPr>
        <w:t>Contact:</w:t>
      </w:r>
    </w:p>
    <w:p w14:paraId="35F2DA3E" w14:textId="77777777" w:rsidR="00B03778" w:rsidRPr="00C33F61" w:rsidRDefault="00B03778" w:rsidP="00923480">
      <w:pPr>
        <w:widowControl w:val="0"/>
        <w:autoSpaceDE w:val="0"/>
        <w:autoSpaceDN w:val="0"/>
        <w:adjustRightInd w:val="0"/>
        <w:rPr>
          <w:rFonts w:ascii="Arial" w:hAnsi="Arial" w:cs="Arial"/>
          <w:sz w:val="22"/>
          <w:szCs w:val="22"/>
          <w:lang w:val="en-GB"/>
        </w:rPr>
      </w:pPr>
    </w:p>
    <w:p w14:paraId="76AB2A80" w14:textId="77777777" w:rsidR="00923480" w:rsidRPr="00C33F61" w:rsidRDefault="00923480" w:rsidP="00923480">
      <w:pPr>
        <w:widowControl w:val="0"/>
        <w:autoSpaceDE w:val="0"/>
        <w:autoSpaceDN w:val="0"/>
        <w:adjustRightInd w:val="0"/>
        <w:rPr>
          <w:rFonts w:ascii="Arial" w:hAnsi="Arial" w:cs="Arial"/>
          <w:sz w:val="22"/>
          <w:szCs w:val="22"/>
          <w:lang w:val="en-GB" w:eastAsia="en-US"/>
        </w:rPr>
      </w:pPr>
      <w:r w:rsidRPr="00C33F61">
        <w:rPr>
          <w:rFonts w:ascii="Arial" w:hAnsi="Arial" w:cs="Arial"/>
          <w:sz w:val="22"/>
          <w:szCs w:val="22"/>
          <w:lang w:val="en-GB" w:eastAsia="en-US"/>
        </w:rPr>
        <w:t>Anne SCHMIDT, PhD</w:t>
      </w:r>
    </w:p>
    <w:p w14:paraId="70321AC9" w14:textId="5FF814FF" w:rsidR="00923480" w:rsidRPr="00C33F61" w:rsidRDefault="00923480" w:rsidP="00923480">
      <w:pPr>
        <w:widowControl w:val="0"/>
        <w:autoSpaceDE w:val="0"/>
        <w:autoSpaceDN w:val="0"/>
        <w:adjustRightInd w:val="0"/>
        <w:rPr>
          <w:rFonts w:ascii="Arial" w:hAnsi="Arial" w:cs="Arial"/>
          <w:sz w:val="22"/>
          <w:szCs w:val="22"/>
          <w:lang w:val="en-GB" w:eastAsia="en-US"/>
        </w:rPr>
      </w:pPr>
      <w:r w:rsidRPr="00C33F61">
        <w:rPr>
          <w:rFonts w:ascii="Arial" w:hAnsi="Arial" w:cs="Arial"/>
          <w:sz w:val="22"/>
          <w:szCs w:val="22"/>
          <w:lang w:val="en-GB" w:eastAsia="en-US"/>
        </w:rPr>
        <w:t>CNRS Senior Scientist</w:t>
      </w:r>
    </w:p>
    <w:p w14:paraId="1F8A6E4F" w14:textId="77777777" w:rsidR="00923480" w:rsidRPr="00C33F61" w:rsidRDefault="00923480" w:rsidP="00923480">
      <w:pPr>
        <w:widowControl w:val="0"/>
        <w:autoSpaceDE w:val="0"/>
        <w:autoSpaceDN w:val="0"/>
        <w:adjustRightInd w:val="0"/>
        <w:rPr>
          <w:rFonts w:ascii="Arial" w:hAnsi="Arial" w:cs="Arial"/>
          <w:sz w:val="22"/>
          <w:szCs w:val="22"/>
          <w:lang w:val="en-GB" w:eastAsia="en-US"/>
        </w:rPr>
      </w:pPr>
      <w:r w:rsidRPr="00C33F61">
        <w:rPr>
          <w:rFonts w:ascii="Arial" w:hAnsi="Arial" w:cs="Arial"/>
          <w:sz w:val="22"/>
          <w:szCs w:val="22"/>
          <w:lang w:val="en-GB" w:eastAsia="en-US"/>
        </w:rPr>
        <w:t>Macrophages and Development of Immunity</w:t>
      </w:r>
    </w:p>
    <w:p w14:paraId="1CB67F47" w14:textId="77777777" w:rsidR="00923480" w:rsidRPr="00C33F61" w:rsidRDefault="00923480" w:rsidP="00923480">
      <w:pPr>
        <w:widowControl w:val="0"/>
        <w:autoSpaceDE w:val="0"/>
        <w:autoSpaceDN w:val="0"/>
        <w:adjustRightInd w:val="0"/>
        <w:rPr>
          <w:rFonts w:ascii="Arial" w:hAnsi="Arial" w:cs="Arial"/>
          <w:sz w:val="22"/>
          <w:szCs w:val="22"/>
          <w:lang w:val="en-GB" w:eastAsia="en-US"/>
        </w:rPr>
      </w:pPr>
      <w:r w:rsidRPr="00C33F61">
        <w:rPr>
          <w:rFonts w:ascii="Arial" w:hAnsi="Arial" w:cs="Arial"/>
          <w:sz w:val="22"/>
          <w:szCs w:val="22"/>
          <w:lang w:val="en-GB" w:eastAsia="en-US"/>
        </w:rPr>
        <w:t>Developmental and Stem Cell Biology Department</w:t>
      </w:r>
    </w:p>
    <w:p w14:paraId="203D9193" w14:textId="77777777" w:rsidR="00923480" w:rsidRPr="00C33F61" w:rsidRDefault="00923480" w:rsidP="00923480">
      <w:pPr>
        <w:widowControl w:val="0"/>
        <w:autoSpaceDE w:val="0"/>
        <w:autoSpaceDN w:val="0"/>
        <w:adjustRightInd w:val="0"/>
        <w:rPr>
          <w:rFonts w:ascii="Arial" w:hAnsi="Arial" w:cs="Arial"/>
          <w:sz w:val="22"/>
          <w:szCs w:val="22"/>
          <w:lang w:eastAsia="en-US"/>
        </w:rPr>
      </w:pPr>
      <w:r w:rsidRPr="00C33F61">
        <w:rPr>
          <w:rFonts w:ascii="Arial" w:hAnsi="Arial" w:cs="Arial"/>
          <w:sz w:val="22"/>
          <w:szCs w:val="22"/>
          <w:lang w:eastAsia="en-US"/>
        </w:rPr>
        <w:t>CNRS UMR3738</w:t>
      </w:r>
    </w:p>
    <w:p w14:paraId="75067284" w14:textId="77777777" w:rsidR="00923480" w:rsidRPr="00C33F61" w:rsidRDefault="00923480" w:rsidP="00923480">
      <w:pPr>
        <w:widowControl w:val="0"/>
        <w:autoSpaceDE w:val="0"/>
        <w:autoSpaceDN w:val="0"/>
        <w:adjustRightInd w:val="0"/>
        <w:rPr>
          <w:rFonts w:ascii="Arial" w:hAnsi="Arial" w:cs="Arial"/>
          <w:sz w:val="22"/>
          <w:szCs w:val="22"/>
          <w:lang w:eastAsia="en-US"/>
        </w:rPr>
      </w:pPr>
      <w:r w:rsidRPr="00C33F61">
        <w:rPr>
          <w:rFonts w:ascii="Arial" w:hAnsi="Arial" w:cs="Arial"/>
          <w:sz w:val="22"/>
          <w:szCs w:val="22"/>
          <w:lang w:eastAsia="en-US"/>
        </w:rPr>
        <w:t>INSTITUT PASTEUR</w:t>
      </w:r>
    </w:p>
    <w:p w14:paraId="1364220D" w14:textId="77777777" w:rsidR="00923480" w:rsidRPr="00C33F61" w:rsidRDefault="00923480" w:rsidP="00923480">
      <w:pPr>
        <w:widowControl w:val="0"/>
        <w:autoSpaceDE w:val="0"/>
        <w:autoSpaceDN w:val="0"/>
        <w:adjustRightInd w:val="0"/>
        <w:rPr>
          <w:rFonts w:ascii="Arial" w:hAnsi="Arial" w:cs="Arial"/>
          <w:sz w:val="22"/>
          <w:szCs w:val="22"/>
          <w:lang w:eastAsia="en-US"/>
        </w:rPr>
      </w:pPr>
      <w:r w:rsidRPr="00C33F61">
        <w:rPr>
          <w:rFonts w:ascii="Arial" w:hAnsi="Arial" w:cs="Arial"/>
          <w:sz w:val="22"/>
          <w:szCs w:val="22"/>
          <w:lang w:eastAsia="en-US"/>
        </w:rPr>
        <w:t>25 rue du Dr. Roux</w:t>
      </w:r>
    </w:p>
    <w:p w14:paraId="037AF603" w14:textId="77777777" w:rsidR="00923480" w:rsidRPr="00C33F61" w:rsidRDefault="00923480" w:rsidP="00923480">
      <w:pPr>
        <w:widowControl w:val="0"/>
        <w:autoSpaceDE w:val="0"/>
        <w:autoSpaceDN w:val="0"/>
        <w:adjustRightInd w:val="0"/>
        <w:rPr>
          <w:rFonts w:ascii="Arial" w:hAnsi="Arial" w:cs="Arial"/>
          <w:sz w:val="22"/>
          <w:szCs w:val="22"/>
          <w:lang w:val="en-GB" w:eastAsia="en-US"/>
        </w:rPr>
      </w:pPr>
      <w:r w:rsidRPr="00C33F61">
        <w:rPr>
          <w:rFonts w:ascii="Arial" w:hAnsi="Arial" w:cs="Arial"/>
          <w:sz w:val="22"/>
          <w:szCs w:val="22"/>
          <w:lang w:val="en-GB" w:eastAsia="en-US"/>
        </w:rPr>
        <w:t>75724 Paris Cedex 15</w:t>
      </w:r>
    </w:p>
    <w:p w14:paraId="087A5E08" w14:textId="1F3C87CA" w:rsidR="00176274" w:rsidRPr="00C33F61" w:rsidRDefault="00923480" w:rsidP="00923480">
      <w:pPr>
        <w:rPr>
          <w:rFonts w:ascii="Arial" w:hAnsi="Arial" w:cs="Arial"/>
          <w:sz w:val="22"/>
          <w:szCs w:val="22"/>
          <w:lang w:val="en-GB" w:eastAsia="en-US"/>
        </w:rPr>
      </w:pPr>
      <w:r w:rsidRPr="00C33F61">
        <w:rPr>
          <w:rFonts w:ascii="Arial" w:hAnsi="Arial" w:cs="Arial"/>
          <w:sz w:val="22"/>
          <w:szCs w:val="22"/>
          <w:lang w:val="en-GB" w:eastAsia="en-US"/>
        </w:rPr>
        <w:t>Tel: 01 45 68 85 83 </w:t>
      </w:r>
    </w:p>
    <w:p w14:paraId="1B29E03A" w14:textId="77777777" w:rsidR="00096A0D" w:rsidRPr="00C33F61" w:rsidRDefault="00096A0D" w:rsidP="00096A0D">
      <w:pPr>
        <w:rPr>
          <w:rFonts w:ascii="Arial" w:hAnsi="Arial" w:cs="Arial"/>
          <w:sz w:val="22"/>
          <w:szCs w:val="22"/>
          <w:lang w:val="en-GB"/>
        </w:rPr>
      </w:pPr>
      <w:r w:rsidRPr="00C33F61">
        <w:rPr>
          <w:rFonts w:ascii="Arial" w:hAnsi="Arial" w:cs="Arial"/>
          <w:sz w:val="22"/>
          <w:szCs w:val="22"/>
          <w:lang w:val="en-GB"/>
        </w:rPr>
        <w:t>anne.schmidt@pasteur.fr</w:t>
      </w:r>
    </w:p>
    <w:p w14:paraId="5EF29423" w14:textId="77777777" w:rsidR="00096A0D" w:rsidRPr="00C33F61" w:rsidRDefault="00096A0D" w:rsidP="00923480">
      <w:pPr>
        <w:rPr>
          <w:rFonts w:ascii="Arial" w:hAnsi="Arial" w:cs="Arial"/>
          <w:sz w:val="22"/>
          <w:szCs w:val="22"/>
          <w:lang w:val="en-GB"/>
        </w:rPr>
      </w:pPr>
    </w:p>
    <w:sectPr w:rsidR="00096A0D" w:rsidRPr="00C33F61" w:rsidSect="000A7158">
      <w:footerReference w:type="even"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DB173" w14:textId="77777777" w:rsidR="00EB52A9" w:rsidRDefault="00EB52A9" w:rsidP="003C62D6">
      <w:r>
        <w:separator/>
      </w:r>
    </w:p>
  </w:endnote>
  <w:endnote w:type="continuationSeparator" w:id="0">
    <w:p w14:paraId="287D5523" w14:textId="77777777" w:rsidR="00EB52A9" w:rsidRDefault="00EB52A9" w:rsidP="003C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71D5E" w14:textId="77777777" w:rsidR="003C62D6" w:rsidRDefault="003C62D6" w:rsidP="003C62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4242A49" w14:textId="77777777" w:rsidR="003C62D6" w:rsidRDefault="003C62D6" w:rsidP="003C62D6">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7776E" w14:textId="77777777" w:rsidR="003C62D6" w:rsidRDefault="003C62D6" w:rsidP="003C62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65421">
      <w:rPr>
        <w:rStyle w:val="Numrodepage"/>
        <w:noProof/>
      </w:rPr>
      <w:t>2</w:t>
    </w:r>
    <w:r>
      <w:rPr>
        <w:rStyle w:val="Numrodepage"/>
      </w:rPr>
      <w:fldChar w:fldCharType="end"/>
    </w:r>
  </w:p>
  <w:p w14:paraId="0E81124B" w14:textId="77777777" w:rsidR="003C62D6" w:rsidRDefault="003C62D6" w:rsidP="003C62D6">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080BD" w14:textId="77777777" w:rsidR="00EB52A9" w:rsidRDefault="00EB52A9" w:rsidP="003C62D6">
      <w:r>
        <w:separator/>
      </w:r>
    </w:p>
  </w:footnote>
  <w:footnote w:type="continuationSeparator" w:id="0">
    <w:p w14:paraId="4EDB8AD8" w14:textId="77777777" w:rsidR="00EB52A9" w:rsidRDefault="00EB52A9" w:rsidP="003C62D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2C47E3"/>
    <w:multiLevelType w:val="hybridMultilevel"/>
    <w:tmpl w:val="15AA5F28"/>
    <w:lvl w:ilvl="0" w:tplc="1826E4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390351C"/>
    <w:multiLevelType w:val="multilevel"/>
    <w:tmpl w:val="15AA5F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2C600AE"/>
    <w:multiLevelType w:val="hybridMultilevel"/>
    <w:tmpl w:val="6784BC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26878D9"/>
    <w:multiLevelType w:val="hybridMultilevel"/>
    <w:tmpl w:val="E84C32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0897573"/>
    <w:multiLevelType w:val="hybridMultilevel"/>
    <w:tmpl w:val="3E78E7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6B2"/>
    <w:rsid w:val="00032983"/>
    <w:rsid w:val="00062A63"/>
    <w:rsid w:val="00096A0D"/>
    <w:rsid w:val="000A7158"/>
    <w:rsid w:val="000B0AE9"/>
    <w:rsid w:val="001049ED"/>
    <w:rsid w:val="00121022"/>
    <w:rsid w:val="00147A7F"/>
    <w:rsid w:val="00176274"/>
    <w:rsid w:val="00191005"/>
    <w:rsid w:val="001A133F"/>
    <w:rsid w:val="00220BE1"/>
    <w:rsid w:val="00246A40"/>
    <w:rsid w:val="002A3999"/>
    <w:rsid w:val="002A492D"/>
    <w:rsid w:val="002C2494"/>
    <w:rsid w:val="002E641F"/>
    <w:rsid w:val="00346BCF"/>
    <w:rsid w:val="00371880"/>
    <w:rsid w:val="003C62D6"/>
    <w:rsid w:val="004107B9"/>
    <w:rsid w:val="00420552"/>
    <w:rsid w:val="00425C1A"/>
    <w:rsid w:val="004363CB"/>
    <w:rsid w:val="00465421"/>
    <w:rsid w:val="0047575F"/>
    <w:rsid w:val="004860CA"/>
    <w:rsid w:val="004B36F6"/>
    <w:rsid w:val="004B58A5"/>
    <w:rsid w:val="00513D28"/>
    <w:rsid w:val="00593162"/>
    <w:rsid w:val="0059605C"/>
    <w:rsid w:val="005B3A3D"/>
    <w:rsid w:val="005C4CE6"/>
    <w:rsid w:val="005D3184"/>
    <w:rsid w:val="00602944"/>
    <w:rsid w:val="00685BE4"/>
    <w:rsid w:val="0070751E"/>
    <w:rsid w:val="0072417F"/>
    <w:rsid w:val="00755F33"/>
    <w:rsid w:val="007F3B5F"/>
    <w:rsid w:val="008D1B32"/>
    <w:rsid w:val="008D2805"/>
    <w:rsid w:val="00907CD5"/>
    <w:rsid w:val="00923480"/>
    <w:rsid w:val="009C0699"/>
    <w:rsid w:val="009D59DE"/>
    <w:rsid w:val="009D7FDA"/>
    <w:rsid w:val="009F31C4"/>
    <w:rsid w:val="00A376B2"/>
    <w:rsid w:val="00A92399"/>
    <w:rsid w:val="00AC305B"/>
    <w:rsid w:val="00AC797B"/>
    <w:rsid w:val="00B03778"/>
    <w:rsid w:val="00B251F3"/>
    <w:rsid w:val="00BA4AF5"/>
    <w:rsid w:val="00BC0181"/>
    <w:rsid w:val="00BE1C3A"/>
    <w:rsid w:val="00C17B5D"/>
    <w:rsid w:val="00C33F61"/>
    <w:rsid w:val="00C71DE7"/>
    <w:rsid w:val="00C93D76"/>
    <w:rsid w:val="00CE4BFC"/>
    <w:rsid w:val="00CF2BE4"/>
    <w:rsid w:val="00CF6638"/>
    <w:rsid w:val="00D14BA6"/>
    <w:rsid w:val="00D959D9"/>
    <w:rsid w:val="00DB5096"/>
    <w:rsid w:val="00DE6622"/>
    <w:rsid w:val="00DF041C"/>
    <w:rsid w:val="00E16322"/>
    <w:rsid w:val="00E4620F"/>
    <w:rsid w:val="00E7346A"/>
    <w:rsid w:val="00EB52A9"/>
    <w:rsid w:val="00F25550"/>
    <w:rsid w:val="00F91327"/>
    <w:rsid w:val="00F93C01"/>
    <w:rsid w:val="00FE4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 w:type="paragraph" w:styleId="Pieddepage">
    <w:name w:val="footer"/>
    <w:basedOn w:val="Normal"/>
    <w:link w:val="PieddepageCar"/>
    <w:uiPriority w:val="99"/>
    <w:unhideWhenUsed/>
    <w:rsid w:val="003C62D6"/>
    <w:pPr>
      <w:tabs>
        <w:tab w:val="center" w:pos="4536"/>
        <w:tab w:val="right" w:pos="9072"/>
      </w:tabs>
    </w:pPr>
  </w:style>
  <w:style w:type="character" w:customStyle="1" w:styleId="PieddepageCar">
    <w:name w:val="Pied de page Car"/>
    <w:basedOn w:val="Policepardfaut"/>
    <w:link w:val="Pieddepage"/>
    <w:uiPriority w:val="99"/>
    <w:rsid w:val="003C62D6"/>
    <w:rPr>
      <w:sz w:val="24"/>
      <w:szCs w:val="24"/>
      <w:lang w:val="fr-FR" w:eastAsia="fr-FR"/>
    </w:rPr>
  </w:style>
  <w:style w:type="character" w:styleId="Numrodepage">
    <w:name w:val="page number"/>
    <w:basedOn w:val="Policepardfaut"/>
    <w:uiPriority w:val="99"/>
    <w:semiHidden/>
    <w:unhideWhenUsed/>
    <w:rsid w:val="003C62D6"/>
  </w:style>
  <w:style w:type="paragraph" w:styleId="Pardeliste">
    <w:name w:val="List Paragraph"/>
    <w:basedOn w:val="Normal"/>
    <w:uiPriority w:val="34"/>
    <w:qFormat/>
    <w:rsid w:val="002A3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1292</Words>
  <Characters>7108</Characters>
  <Application>Microsoft Macintosh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Application form (Part V)</vt:lpstr>
    </vt:vector>
  </TitlesOfParts>
  <Company>Institut Pasteur</Company>
  <LinksUpToDate>false</LinksUpToDate>
  <CharactersWithSpaces>8384</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31</cp:revision>
  <cp:lastPrinted>2017-07-13T15:03:00Z</cp:lastPrinted>
  <dcterms:created xsi:type="dcterms:W3CDTF">2017-07-12T19:08:00Z</dcterms:created>
  <dcterms:modified xsi:type="dcterms:W3CDTF">2017-09-08T10:41:00Z</dcterms:modified>
</cp:coreProperties>
</file>