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DDF16" w14:textId="218D5C80" w:rsidR="000A7158" w:rsidRPr="00685BE4" w:rsidRDefault="00685BE4">
      <w:pPr>
        <w:ind w:right="1"/>
        <w:jc w:val="center"/>
        <w:rPr>
          <w:rFonts w:ascii="Arial" w:hAnsi="Arial"/>
          <w:b/>
          <w:color w:val="C00000"/>
          <w:lang w:val="en-GB"/>
        </w:rPr>
      </w:pPr>
      <w:r>
        <w:rPr>
          <w:rFonts w:ascii="Arial" w:hAnsi="Arial"/>
          <w:b/>
          <w:color w:val="C00000"/>
          <w:lang w:val="en-GB"/>
        </w:rPr>
        <w:t>PhD PROPOSAL</w:t>
      </w:r>
      <w:r w:rsidR="000A7158" w:rsidRPr="00685BE4">
        <w:rPr>
          <w:rFonts w:ascii="Arial" w:hAnsi="Arial"/>
          <w:b/>
          <w:color w:val="C00000"/>
          <w:lang w:val="en-GB"/>
        </w:rPr>
        <w:t xml:space="preserve"> FOR THE </w:t>
      </w:r>
    </w:p>
    <w:p w14:paraId="35B4289B" w14:textId="77777777" w:rsidR="000A7158" w:rsidRPr="00685BE4" w:rsidRDefault="000A7158">
      <w:pPr>
        <w:ind w:right="1"/>
        <w:jc w:val="center"/>
        <w:rPr>
          <w:rFonts w:ascii="Arial" w:hAnsi="Arial"/>
          <w:b/>
          <w:color w:val="C00000"/>
          <w:lang w:val="en-GB"/>
        </w:rPr>
      </w:pPr>
      <w:r w:rsidRPr="00685BE4">
        <w:rPr>
          <w:rFonts w:ascii="Arial" w:hAnsi="Arial"/>
          <w:b/>
          <w:color w:val="C00000"/>
          <w:lang w:val="en-GB"/>
        </w:rPr>
        <w:t>PASTEUR</w:t>
      </w:r>
      <w:r w:rsidR="0072417F" w:rsidRPr="00685BE4">
        <w:rPr>
          <w:rFonts w:ascii="Arial" w:hAnsi="Arial"/>
          <w:b/>
          <w:color w:val="C00000"/>
          <w:lang w:val="en-GB"/>
        </w:rPr>
        <w:t xml:space="preserve"> </w:t>
      </w:r>
      <w:r w:rsidRPr="00685BE4">
        <w:rPr>
          <w:rFonts w:ascii="Arial" w:hAnsi="Arial"/>
          <w:b/>
          <w:color w:val="C00000"/>
          <w:lang w:val="en-GB"/>
        </w:rPr>
        <w:t>-</w:t>
      </w:r>
      <w:r w:rsidR="0072417F" w:rsidRPr="00685BE4">
        <w:rPr>
          <w:rFonts w:ascii="Arial" w:hAnsi="Arial"/>
          <w:b/>
          <w:color w:val="C00000"/>
          <w:lang w:val="en-GB"/>
        </w:rPr>
        <w:t xml:space="preserve"> </w:t>
      </w:r>
      <w:r w:rsidRPr="00685BE4">
        <w:rPr>
          <w:rFonts w:ascii="Arial" w:hAnsi="Arial"/>
          <w:b/>
          <w:color w:val="C00000"/>
          <w:lang w:val="en-GB"/>
        </w:rPr>
        <w:t>PARIS UNIVERSITY INTERNATIONAL</w:t>
      </w:r>
      <w:r w:rsidR="00D959D9" w:rsidRPr="00685BE4">
        <w:rPr>
          <w:rFonts w:ascii="Arial" w:hAnsi="Arial"/>
          <w:b/>
          <w:color w:val="C00000"/>
          <w:lang w:val="en-GB"/>
        </w:rPr>
        <w:t xml:space="preserve"> DOCTORAL</w:t>
      </w:r>
      <w:r w:rsidRPr="00685BE4">
        <w:rPr>
          <w:rFonts w:ascii="Arial" w:hAnsi="Arial"/>
          <w:b/>
          <w:color w:val="C00000"/>
          <w:lang w:val="en-GB"/>
        </w:rPr>
        <w:t xml:space="preserve"> PROGRAM</w:t>
      </w:r>
    </w:p>
    <w:p w14:paraId="0B816CE6" w14:textId="77777777" w:rsidR="00685BE4" w:rsidRDefault="00685BE4">
      <w:pPr>
        <w:ind w:right="1"/>
        <w:jc w:val="center"/>
        <w:rPr>
          <w:rFonts w:ascii="Arial" w:hAnsi="Arial"/>
          <w:b/>
          <w:lang w:val="en-GB"/>
        </w:rPr>
      </w:pPr>
    </w:p>
    <w:p w14:paraId="7F3B62AE" w14:textId="77777777" w:rsidR="00685BE4" w:rsidRPr="00630436" w:rsidRDefault="00685BE4">
      <w:pPr>
        <w:ind w:right="1"/>
        <w:jc w:val="center"/>
        <w:rPr>
          <w:rFonts w:ascii="Arial" w:hAnsi="Arial"/>
          <w:b/>
          <w:lang w:val="en-GB"/>
        </w:rPr>
      </w:pPr>
    </w:p>
    <w:p w14:paraId="5B86A570" w14:textId="773F8695" w:rsidR="00CE4BFC" w:rsidRDefault="00CE4BFC">
      <w:pPr>
        <w:ind w:right="1"/>
        <w:jc w:val="center"/>
        <w:rPr>
          <w:rFonts w:ascii="Arial" w:hAnsi="Arial"/>
          <w:lang w:val="en-GB"/>
        </w:rPr>
      </w:pPr>
      <w:r>
        <w:rPr>
          <w:rFonts w:ascii="Arial" w:hAnsi="Arial"/>
          <w:lang w:val="en-GB"/>
        </w:rPr>
        <w:t>Time for applicants to contac</w:t>
      </w:r>
      <w:r w:rsidR="000B0AE9">
        <w:rPr>
          <w:rFonts w:ascii="Arial" w:hAnsi="Arial"/>
          <w:lang w:val="en-GB"/>
        </w:rPr>
        <w:t xml:space="preserve">t host laboratories: September </w:t>
      </w:r>
      <w:r w:rsidR="00AC797B">
        <w:rPr>
          <w:rFonts w:ascii="Arial" w:hAnsi="Arial"/>
          <w:lang w:val="en-GB"/>
        </w:rPr>
        <w:t>13</w:t>
      </w:r>
      <w:r>
        <w:rPr>
          <w:rFonts w:ascii="Arial" w:hAnsi="Arial"/>
          <w:lang w:val="en-GB"/>
        </w:rPr>
        <w:t xml:space="preserve"> – November </w:t>
      </w:r>
      <w:r w:rsidR="004B58A5">
        <w:rPr>
          <w:rFonts w:ascii="Arial" w:hAnsi="Arial"/>
          <w:lang w:val="en-GB"/>
        </w:rPr>
        <w:t>2, 201</w:t>
      </w:r>
      <w:r w:rsidR="00AC797B">
        <w:rPr>
          <w:rFonts w:ascii="Arial" w:hAnsi="Arial"/>
          <w:lang w:val="en-GB"/>
        </w:rPr>
        <w:t>7</w:t>
      </w:r>
    </w:p>
    <w:p w14:paraId="57859F70" w14:textId="32F366AD" w:rsidR="000A7158" w:rsidRPr="00630436" w:rsidRDefault="000A7158">
      <w:pPr>
        <w:ind w:right="1"/>
        <w:jc w:val="center"/>
        <w:rPr>
          <w:rFonts w:ascii="Arial" w:hAnsi="Arial"/>
          <w:lang w:val="en-GB"/>
        </w:rPr>
      </w:pPr>
      <w:r w:rsidRPr="00630436">
        <w:rPr>
          <w:rFonts w:ascii="Arial" w:hAnsi="Arial"/>
          <w:lang w:val="en-GB"/>
        </w:rPr>
        <w:t xml:space="preserve">Deadline for full application: </w:t>
      </w:r>
      <w:r w:rsidR="00CE4BFC">
        <w:rPr>
          <w:rFonts w:ascii="Arial" w:hAnsi="Arial"/>
          <w:lang w:val="en-GB"/>
        </w:rPr>
        <w:t>November</w:t>
      </w:r>
      <w:r w:rsidRPr="00630436">
        <w:rPr>
          <w:rFonts w:ascii="Arial" w:hAnsi="Arial"/>
          <w:lang w:val="en-GB"/>
        </w:rPr>
        <w:t xml:space="preserve"> </w:t>
      </w:r>
      <w:r w:rsidR="004B58A5">
        <w:rPr>
          <w:rFonts w:ascii="Arial" w:hAnsi="Arial"/>
          <w:lang w:val="en-GB"/>
        </w:rPr>
        <w:t>1</w:t>
      </w:r>
      <w:r w:rsidR="00AC797B">
        <w:rPr>
          <w:rFonts w:ascii="Arial" w:hAnsi="Arial"/>
          <w:lang w:val="en-GB"/>
        </w:rPr>
        <w:t>3</w:t>
      </w:r>
      <w:r w:rsidRPr="00630436">
        <w:rPr>
          <w:rFonts w:ascii="Arial" w:hAnsi="Arial"/>
          <w:lang w:val="en-GB"/>
        </w:rPr>
        <w:t>, 201</w:t>
      </w:r>
      <w:r w:rsidR="00AC797B">
        <w:rPr>
          <w:rFonts w:ascii="Arial" w:hAnsi="Arial"/>
          <w:lang w:val="en-GB"/>
        </w:rPr>
        <w:t>7</w:t>
      </w:r>
    </w:p>
    <w:p w14:paraId="3C427F27" w14:textId="6D297A6E" w:rsidR="000A7158" w:rsidRPr="00630436" w:rsidRDefault="000A7158">
      <w:pPr>
        <w:ind w:right="1"/>
        <w:jc w:val="center"/>
        <w:rPr>
          <w:rFonts w:ascii="Arial" w:hAnsi="Arial"/>
          <w:lang w:val="en-GB"/>
        </w:rPr>
      </w:pPr>
      <w:r>
        <w:rPr>
          <w:rFonts w:ascii="Arial" w:hAnsi="Arial"/>
          <w:lang w:val="en-GB"/>
        </w:rPr>
        <w:t xml:space="preserve">Interviews: </w:t>
      </w:r>
      <w:r w:rsidR="00AC797B">
        <w:rPr>
          <w:rFonts w:ascii="Arial" w:hAnsi="Arial"/>
          <w:lang w:val="en-GB"/>
        </w:rPr>
        <w:t xml:space="preserve">January 30, </w:t>
      </w:r>
      <w:r w:rsidR="00CE4BFC">
        <w:rPr>
          <w:rFonts w:ascii="Arial" w:hAnsi="Arial"/>
          <w:lang w:val="en-GB"/>
        </w:rPr>
        <w:t>February</w:t>
      </w:r>
      <w:r w:rsidR="00D959D9">
        <w:rPr>
          <w:rFonts w:ascii="Arial" w:hAnsi="Arial"/>
          <w:lang w:val="en-GB"/>
        </w:rPr>
        <w:t xml:space="preserve"> </w:t>
      </w:r>
      <w:r w:rsidR="00AC797B">
        <w:rPr>
          <w:rFonts w:ascii="Arial" w:hAnsi="Arial"/>
          <w:lang w:val="en-GB"/>
        </w:rPr>
        <w:t>2</w:t>
      </w:r>
      <w:r>
        <w:rPr>
          <w:rFonts w:ascii="Arial" w:hAnsi="Arial"/>
          <w:lang w:val="en-GB"/>
        </w:rPr>
        <w:t>, 201</w:t>
      </w:r>
      <w:r w:rsidR="00AC797B">
        <w:rPr>
          <w:rFonts w:ascii="Arial" w:hAnsi="Arial"/>
          <w:lang w:val="en-GB"/>
        </w:rPr>
        <w:t>8</w:t>
      </w:r>
    </w:p>
    <w:p w14:paraId="5E14D17C" w14:textId="79F32885" w:rsidR="000A7158" w:rsidRDefault="000A7158">
      <w:pPr>
        <w:ind w:right="1"/>
        <w:jc w:val="center"/>
        <w:rPr>
          <w:rFonts w:ascii="Arial" w:hAnsi="Arial"/>
          <w:lang w:val="en-GB"/>
        </w:rPr>
      </w:pPr>
      <w:r w:rsidRPr="00630436">
        <w:rPr>
          <w:rFonts w:ascii="Arial" w:hAnsi="Arial"/>
          <w:lang w:val="en-GB"/>
        </w:rPr>
        <w:t>Start</w:t>
      </w:r>
      <w:r w:rsidR="004B58A5">
        <w:rPr>
          <w:rFonts w:ascii="Arial" w:hAnsi="Arial"/>
          <w:lang w:val="en-GB"/>
        </w:rPr>
        <w:t xml:space="preserve"> of the Ph.D.: October </w:t>
      </w:r>
      <w:r w:rsidR="00755F33">
        <w:rPr>
          <w:rFonts w:ascii="Arial" w:hAnsi="Arial"/>
          <w:lang w:val="en-GB"/>
        </w:rPr>
        <w:t>1</w:t>
      </w:r>
      <w:r>
        <w:rPr>
          <w:rFonts w:ascii="Arial" w:hAnsi="Arial"/>
          <w:lang w:val="en-GB"/>
        </w:rPr>
        <w:t>, 201</w:t>
      </w:r>
      <w:r w:rsidR="00AC797B">
        <w:rPr>
          <w:rFonts w:ascii="Arial" w:hAnsi="Arial"/>
          <w:lang w:val="en-GB"/>
        </w:rPr>
        <w:t>8</w:t>
      </w:r>
    </w:p>
    <w:p w14:paraId="7CC64C6D" w14:textId="77777777" w:rsidR="001445FD" w:rsidRDefault="001445FD" w:rsidP="000B0AE9">
      <w:pPr>
        <w:rPr>
          <w:rFonts w:ascii="Arial" w:hAnsi="Arial"/>
          <w:b/>
          <w:sz w:val="22"/>
          <w:lang w:val="en-US"/>
        </w:rPr>
      </w:pPr>
    </w:p>
    <w:p w14:paraId="5E6EEB81" w14:textId="77777777" w:rsidR="001445FD" w:rsidRDefault="001445FD" w:rsidP="000B0AE9">
      <w:pPr>
        <w:rPr>
          <w:rFonts w:ascii="Arial" w:hAnsi="Arial"/>
          <w:b/>
          <w:sz w:val="22"/>
          <w:lang w:val="en-US"/>
        </w:rPr>
      </w:pPr>
    </w:p>
    <w:p w14:paraId="343609BD" w14:textId="39368CDA" w:rsidR="000B0AE9" w:rsidRPr="00161F7E" w:rsidRDefault="000A7158" w:rsidP="000B0AE9">
      <w:pPr>
        <w:rPr>
          <w:rFonts w:ascii="Arial" w:hAnsi="Arial"/>
          <w:sz w:val="22"/>
          <w:szCs w:val="22"/>
          <w:lang w:val="en-US"/>
        </w:rPr>
      </w:pPr>
      <w:r w:rsidRPr="00DF041C">
        <w:rPr>
          <w:rFonts w:ascii="Arial" w:hAnsi="Arial"/>
          <w:b/>
          <w:sz w:val="22"/>
          <w:lang w:val="en-US"/>
        </w:rPr>
        <w:t>Title of the PhD project:</w:t>
      </w:r>
      <w:r w:rsidR="000B0AE9" w:rsidRPr="000B0AE9">
        <w:rPr>
          <w:rFonts w:ascii="Arial" w:hAnsi="Arial"/>
          <w:b/>
          <w:sz w:val="22"/>
          <w:szCs w:val="22"/>
          <w:lang w:val="en-US"/>
        </w:rPr>
        <w:t xml:space="preserve"> </w:t>
      </w:r>
      <w:r w:rsidR="00161F7E" w:rsidRPr="00161F7E">
        <w:rPr>
          <w:rFonts w:ascii="Arial" w:hAnsi="Arial"/>
          <w:sz w:val="22"/>
          <w:szCs w:val="22"/>
          <w:lang w:val="en-US"/>
        </w:rPr>
        <w:t>Dissecting the kinetics of long-distance enhancer-promoter interactions</w:t>
      </w:r>
    </w:p>
    <w:p w14:paraId="20CEAFAB" w14:textId="709CD280" w:rsidR="000B0AE9" w:rsidRPr="00161F7E" w:rsidRDefault="000B0AE9" w:rsidP="000B0AE9">
      <w:pPr>
        <w:rPr>
          <w:rFonts w:ascii="Arial" w:hAnsi="Arial"/>
          <w:sz w:val="22"/>
          <w:lang w:val="en-US"/>
        </w:rPr>
      </w:pPr>
      <w:r w:rsidRPr="000B0AE9">
        <w:rPr>
          <w:rFonts w:ascii="Arial" w:hAnsi="Arial"/>
          <w:b/>
          <w:sz w:val="22"/>
          <w:lang w:val="en-US"/>
        </w:rPr>
        <w:t xml:space="preserve">Keywords: </w:t>
      </w:r>
      <w:r w:rsidR="00161F7E" w:rsidRPr="00161F7E">
        <w:rPr>
          <w:rFonts w:ascii="Arial" w:hAnsi="Arial"/>
          <w:sz w:val="22"/>
          <w:lang w:val="en-US"/>
        </w:rPr>
        <w:t xml:space="preserve">quantitative biology; </w:t>
      </w:r>
      <w:r w:rsidR="00161F7E">
        <w:rPr>
          <w:rFonts w:ascii="Arial" w:hAnsi="Arial"/>
          <w:sz w:val="22"/>
          <w:lang w:val="en-US"/>
        </w:rPr>
        <w:t>live imaging; transcription; stem cells; embyros</w:t>
      </w:r>
    </w:p>
    <w:p w14:paraId="172090EC" w14:textId="730825BA" w:rsidR="000A7158" w:rsidRPr="00161F7E" w:rsidRDefault="00161F7E" w:rsidP="000A7158">
      <w:pPr>
        <w:jc w:val="both"/>
        <w:rPr>
          <w:rFonts w:ascii="Arial" w:hAnsi="Arial"/>
          <w:sz w:val="22"/>
          <w:lang w:val="en-US"/>
        </w:rPr>
      </w:pPr>
      <w:r>
        <w:rPr>
          <w:rFonts w:ascii="Arial" w:hAnsi="Arial"/>
          <w:b/>
          <w:sz w:val="22"/>
          <w:szCs w:val="22"/>
          <w:lang w:val="en-US"/>
        </w:rPr>
        <w:t>Department:</w:t>
      </w:r>
      <w:r w:rsidR="000A7158" w:rsidRPr="00DF041C">
        <w:rPr>
          <w:rFonts w:ascii="Arial" w:hAnsi="Arial"/>
          <w:b/>
          <w:sz w:val="22"/>
          <w:lang w:val="en-US"/>
        </w:rPr>
        <w:t xml:space="preserve"> </w:t>
      </w:r>
      <w:r w:rsidRPr="00161F7E">
        <w:rPr>
          <w:rFonts w:ascii="Arial" w:hAnsi="Arial"/>
          <w:sz w:val="22"/>
          <w:lang w:val="en-US"/>
        </w:rPr>
        <w:t>Developmental and stem cell biology</w:t>
      </w:r>
    </w:p>
    <w:p w14:paraId="57645E83" w14:textId="1A9C3C3F" w:rsidR="000A7158" w:rsidRPr="00DF041C" w:rsidRDefault="000A7158">
      <w:pPr>
        <w:rPr>
          <w:rFonts w:ascii="Arial" w:hAnsi="Arial"/>
          <w:b/>
          <w:sz w:val="22"/>
          <w:lang w:val="en-US"/>
        </w:rPr>
      </w:pPr>
      <w:r w:rsidRPr="00DF041C">
        <w:rPr>
          <w:rFonts w:ascii="Arial" w:hAnsi="Arial"/>
          <w:b/>
          <w:sz w:val="22"/>
          <w:lang w:val="en-US"/>
        </w:rPr>
        <w:t>Name of the lab:</w:t>
      </w:r>
      <w:r w:rsidR="00161F7E">
        <w:rPr>
          <w:rFonts w:ascii="Arial" w:hAnsi="Arial"/>
          <w:b/>
          <w:sz w:val="22"/>
          <w:lang w:val="en-US"/>
        </w:rPr>
        <w:t xml:space="preserve"> </w:t>
      </w:r>
      <w:r w:rsidR="00161F7E" w:rsidRPr="00161F7E">
        <w:rPr>
          <w:rFonts w:ascii="Arial" w:hAnsi="Arial"/>
          <w:sz w:val="22"/>
          <w:lang w:val="en-US"/>
        </w:rPr>
        <w:t>Physics of biological function</w:t>
      </w:r>
    </w:p>
    <w:p w14:paraId="408AAAF2" w14:textId="76BFF11C" w:rsidR="000A7158" w:rsidRPr="00161F7E" w:rsidRDefault="000A7158">
      <w:pPr>
        <w:rPr>
          <w:rFonts w:ascii="Arial" w:hAnsi="Arial"/>
          <w:sz w:val="22"/>
          <w:lang w:val="en-US"/>
        </w:rPr>
      </w:pPr>
      <w:r w:rsidRPr="00DF041C">
        <w:rPr>
          <w:rFonts w:ascii="Arial" w:hAnsi="Arial"/>
          <w:b/>
          <w:sz w:val="22"/>
          <w:lang w:val="en-US"/>
        </w:rPr>
        <w:t>Head of the lab:</w:t>
      </w:r>
      <w:r w:rsidR="00161F7E">
        <w:rPr>
          <w:rFonts w:ascii="Arial" w:hAnsi="Arial"/>
          <w:b/>
          <w:sz w:val="22"/>
          <w:lang w:val="en-US"/>
        </w:rPr>
        <w:t xml:space="preserve"> </w:t>
      </w:r>
      <w:r w:rsidR="00161F7E" w:rsidRPr="00161F7E">
        <w:rPr>
          <w:rFonts w:ascii="Arial" w:hAnsi="Arial"/>
          <w:sz w:val="22"/>
          <w:lang w:val="en-US"/>
        </w:rPr>
        <w:t>Thomas Gregor</w:t>
      </w:r>
    </w:p>
    <w:p w14:paraId="22CCDA36" w14:textId="3C91B02A" w:rsidR="000A7158" w:rsidRPr="00161F7E" w:rsidRDefault="000A7158">
      <w:pPr>
        <w:rPr>
          <w:rFonts w:ascii="Arial" w:hAnsi="Arial"/>
          <w:sz w:val="22"/>
          <w:lang w:val="en-US"/>
        </w:rPr>
      </w:pPr>
      <w:r w:rsidRPr="00DF041C">
        <w:rPr>
          <w:rFonts w:ascii="Arial" w:hAnsi="Arial"/>
          <w:b/>
          <w:sz w:val="22"/>
          <w:lang w:val="en-US"/>
        </w:rPr>
        <w:t>PhD advisor:</w:t>
      </w:r>
      <w:r w:rsidR="00161F7E">
        <w:rPr>
          <w:rFonts w:ascii="Arial" w:hAnsi="Arial"/>
          <w:b/>
          <w:sz w:val="22"/>
          <w:lang w:val="en-US"/>
        </w:rPr>
        <w:t xml:space="preserve"> </w:t>
      </w:r>
      <w:r w:rsidR="00161F7E" w:rsidRPr="00161F7E">
        <w:rPr>
          <w:rFonts w:ascii="Arial" w:hAnsi="Arial"/>
          <w:sz w:val="22"/>
          <w:lang w:val="en-US"/>
        </w:rPr>
        <w:t>Thomas Gregor</w:t>
      </w:r>
    </w:p>
    <w:p w14:paraId="27DC0A5B" w14:textId="5AF09EA2" w:rsidR="000A7158" w:rsidRPr="00161F7E" w:rsidRDefault="000A7158">
      <w:pPr>
        <w:rPr>
          <w:rFonts w:ascii="Arial" w:hAnsi="Arial"/>
          <w:sz w:val="22"/>
          <w:lang w:val="en-US"/>
        </w:rPr>
      </w:pPr>
      <w:r w:rsidRPr="00DF041C">
        <w:rPr>
          <w:rFonts w:ascii="Arial" w:hAnsi="Arial"/>
          <w:b/>
          <w:sz w:val="22"/>
          <w:lang w:val="en-US"/>
        </w:rPr>
        <w:t>Email address:</w:t>
      </w:r>
      <w:r w:rsidR="00161F7E">
        <w:rPr>
          <w:rFonts w:ascii="Arial" w:hAnsi="Arial"/>
          <w:b/>
          <w:sz w:val="22"/>
          <w:lang w:val="en-US"/>
        </w:rPr>
        <w:t xml:space="preserve"> </w:t>
      </w:r>
      <w:r w:rsidR="0046334F">
        <w:rPr>
          <w:rFonts w:ascii="Arial" w:hAnsi="Arial"/>
          <w:sz w:val="22"/>
          <w:lang w:val="en-US"/>
        </w:rPr>
        <w:t>thomas.gregor@pasteur.fr</w:t>
      </w:r>
      <w:bookmarkStart w:id="0" w:name="_GoBack"/>
      <w:bookmarkEnd w:id="0"/>
    </w:p>
    <w:p w14:paraId="3F861C80" w14:textId="7150EDB7" w:rsidR="000A7158" w:rsidRPr="00161F7E" w:rsidRDefault="000A7158">
      <w:pPr>
        <w:rPr>
          <w:rFonts w:ascii="Arial" w:hAnsi="Arial"/>
          <w:sz w:val="22"/>
          <w:lang w:val="en-US"/>
        </w:rPr>
      </w:pPr>
      <w:r w:rsidRPr="00DF041C">
        <w:rPr>
          <w:rFonts w:ascii="Arial" w:hAnsi="Arial"/>
          <w:b/>
          <w:sz w:val="22"/>
          <w:lang w:val="en-US"/>
        </w:rPr>
        <w:t xml:space="preserve">Web site address of the lab: </w:t>
      </w:r>
      <w:hyperlink r:id="rId5" w:history="1">
        <w:r w:rsidR="00161F7E" w:rsidRPr="00841699">
          <w:rPr>
            <w:rStyle w:val="Lienhypertexte"/>
            <w:rFonts w:ascii="Arial" w:hAnsi="Arial"/>
            <w:sz w:val="22"/>
            <w:lang w:val="en-US"/>
          </w:rPr>
          <w:t>http://tglab.princeton.edu</w:t>
        </w:r>
      </w:hyperlink>
      <w:r w:rsidR="00161F7E">
        <w:rPr>
          <w:rFonts w:ascii="Arial" w:hAnsi="Arial"/>
          <w:sz w:val="22"/>
          <w:lang w:val="en-US"/>
        </w:rPr>
        <w:t xml:space="preserve"> </w:t>
      </w:r>
      <w:r w:rsidR="00161F7E" w:rsidRPr="00161F7E">
        <w:rPr>
          <w:rFonts w:ascii="Arial" w:hAnsi="Arial"/>
          <w:sz w:val="22"/>
          <w:highlight w:val="yellow"/>
          <w:lang w:val="en-US"/>
        </w:rPr>
        <w:t>(will be updated and moved to Pasteur soon)</w:t>
      </w:r>
    </w:p>
    <w:p w14:paraId="1700335E" w14:textId="028F85D7" w:rsidR="000A7158" w:rsidRPr="00161F7E" w:rsidRDefault="000A7158" w:rsidP="000A7158">
      <w:pPr>
        <w:jc w:val="both"/>
        <w:rPr>
          <w:rFonts w:ascii="Arial" w:hAnsi="Arial"/>
          <w:sz w:val="22"/>
          <w:lang w:val="en-US"/>
        </w:rPr>
      </w:pPr>
      <w:r w:rsidRPr="00DF041C">
        <w:rPr>
          <w:rFonts w:ascii="Arial" w:hAnsi="Arial"/>
          <w:b/>
          <w:i/>
          <w:sz w:val="22"/>
          <w:lang w:val="en-US"/>
        </w:rPr>
        <w:t>Doctoral school affiliation and University</w:t>
      </w:r>
      <w:r w:rsidRPr="00DF041C">
        <w:rPr>
          <w:rFonts w:ascii="Arial" w:hAnsi="Arial"/>
          <w:b/>
          <w:sz w:val="22"/>
          <w:lang w:val="en-US"/>
        </w:rPr>
        <w:t xml:space="preserve">: </w:t>
      </w:r>
      <w:r w:rsidR="00161F7E">
        <w:rPr>
          <w:rFonts w:ascii="Arial" w:hAnsi="Arial"/>
          <w:sz w:val="22"/>
          <w:lang w:val="en-US"/>
        </w:rPr>
        <w:t>(will know more next week after meeting with ENS)</w:t>
      </w:r>
    </w:p>
    <w:p w14:paraId="7DBF60F5" w14:textId="77777777" w:rsidR="000A7158" w:rsidRDefault="000A7158">
      <w:pPr>
        <w:rPr>
          <w:rFonts w:ascii="Arial" w:hAnsi="Arial"/>
          <w:sz w:val="22"/>
          <w:lang w:val="en-US"/>
        </w:rPr>
      </w:pPr>
    </w:p>
    <w:p w14:paraId="7EE726A9" w14:textId="77777777" w:rsidR="00DE6622" w:rsidRPr="008D0F0D" w:rsidRDefault="00DE6622">
      <w:pPr>
        <w:rPr>
          <w:rFonts w:ascii="Arial" w:hAnsi="Arial"/>
          <w:sz w:val="22"/>
          <w:lang w:val="en-US"/>
        </w:rPr>
      </w:pPr>
    </w:p>
    <w:p w14:paraId="04C31AEF" w14:textId="77777777" w:rsidR="00DE6622" w:rsidRDefault="00DE6622">
      <w:pPr>
        <w:rPr>
          <w:rFonts w:ascii="Arial" w:hAnsi="Arial"/>
          <w:sz w:val="22"/>
          <w:u w:val="single"/>
          <w:lang w:val="en-US"/>
        </w:rPr>
      </w:pPr>
      <w:r>
        <w:rPr>
          <w:rFonts w:ascii="Arial" w:hAnsi="Arial"/>
          <w:sz w:val="22"/>
          <w:u w:val="single"/>
          <w:lang w:val="en-US"/>
        </w:rPr>
        <w:t>Presentation of the laboratory and its research topics:</w:t>
      </w:r>
    </w:p>
    <w:p w14:paraId="604DA215" w14:textId="77777777" w:rsidR="001445FD" w:rsidRDefault="001445FD">
      <w:pPr>
        <w:rPr>
          <w:rFonts w:ascii="Arial" w:hAnsi="Arial"/>
          <w:sz w:val="22"/>
          <w:u w:val="single"/>
          <w:lang w:val="en-US"/>
        </w:rPr>
      </w:pPr>
    </w:p>
    <w:p w14:paraId="12B44856" w14:textId="79C03761" w:rsidR="00161F7E" w:rsidRPr="00161F7E" w:rsidRDefault="00161F7E" w:rsidP="00161F7E">
      <w:pPr>
        <w:rPr>
          <w:rFonts w:ascii="Arial" w:hAnsi="Arial"/>
          <w:sz w:val="22"/>
          <w:lang w:val="en-US"/>
        </w:rPr>
      </w:pPr>
      <w:r w:rsidRPr="00161F7E">
        <w:rPr>
          <w:rFonts w:ascii="Arial" w:hAnsi="Arial"/>
          <w:sz w:val="22"/>
          <w:lang w:val="en-US"/>
        </w:rPr>
        <w:t xml:space="preserve">The </w:t>
      </w:r>
      <w:r>
        <w:rPr>
          <w:rFonts w:ascii="Arial" w:hAnsi="Arial"/>
          <w:sz w:val="22"/>
          <w:lang w:val="en-US"/>
        </w:rPr>
        <w:t xml:space="preserve">Unit </w:t>
      </w:r>
      <w:r w:rsidRPr="00161F7E">
        <w:rPr>
          <w:rFonts w:ascii="Arial" w:hAnsi="Arial"/>
          <w:sz w:val="22"/>
          <w:lang w:val="en-US"/>
        </w:rPr>
        <w:t xml:space="preserve">for the Physics of </w:t>
      </w:r>
      <w:r w:rsidR="00562FF9">
        <w:rPr>
          <w:rFonts w:ascii="Arial" w:hAnsi="Arial"/>
          <w:sz w:val="22"/>
          <w:lang w:val="en-US"/>
        </w:rPr>
        <w:t>Biological Function</w:t>
      </w:r>
      <w:r w:rsidRPr="00161F7E">
        <w:rPr>
          <w:rFonts w:ascii="Arial" w:hAnsi="Arial"/>
          <w:sz w:val="22"/>
          <w:lang w:val="en-US"/>
        </w:rPr>
        <w:t xml:space="preserve"> at </w:t>
      </w:r>
      <w:r w:rsidR="00562FF9">
        <w:rPr>
          <w:rFonts w:ascii="Arial" w:hAnsi="Arial"/>
          <w:sz w:val="22"/>
          <w:lang w:val="en-US"/>
        </w:rPr>
        <w:t>Institut Pasteur</w:t>
      </w:r>
      <w:r w:rsidRPr="00161F7E">
        <w:rPr>
          <w:rFonts w:ascii="Arial" w:hAnsi="Arial"/>
          <w:sz w:val="22"/>
          <w:lang w:val="en-US"/>
        </w:rPr>
        <w:t xml:space="preserve"> studies the basic physical principles that govern the existence of multicellular life. A core focus of the lab is to understand biological development–the complex process through which an organism grows from a single cell into a differentiated, multicellular organism–from a physics perspective. As such, we formulate and experimentally validate quantitative models that describe how individual cells interact and organize in order to generate complex life forms.</w:t>
      </w:r>
    </w:p>
    <w:p w14:paraId="2947C863" w14:textId="77777777" w:rsidR="00161F7E" w:rsidRPr="00161F7E" w:rsidRDefault="00161F7E" w:rsidP="00161F7E">
      <w:pPr>
        <w:rPr>
          <w:rFonts w:ascii="Arial" w:hAnsi="Arial"/>
          <w:sz w:val="22"/>
          <w:lang w:val="en-US"/>
        </w:rPr>
      </w:pPr>
      <w:r w:rsidRPr="00161F7E">
        <w:rPr>
          <w:rFonts w:ascii="Arial" w:hAnsi="Arial"/>
          <w:sz w:val="22"/>
          <w:lang w:val="en-US"/>
        </w:rPr>
        <w:t>Our main interests lie in:</w:t>
      </w:r>
    </w:p>
    <w:p w14:paraId="41DF39D5" w14:textId="77777777" w:rsidR="00161F7E" w:rsidRPr="00161F7E" w:rsidRDefault="00161F7E" w:rsidP="00161F7E">
      <w:pPr>
        <w:pStyle w:val="Pardeliste"/>
        <w:numPr>
          <w:ilvl w:val="0"/>
          <w:numId w:val="2"/>
        </w:numPr>
        <w:rPr>
          <w:rFonts w:ascii="Arial" w:hAnsi="Arial"/>
          <w:sz w:val="22"/>
          <w:lang w:val="en-US"/>
        </w:rPr>
      </w:pPr>
      <w:r w:rsidRPr="00161F7E">
        <w:rPr>
          <w:rFonts w:ascii="Arial" w:hAnsi="Arial"/>
          <w:sz w:val="22"/>
          <w:lang w:val="en-US"/>
        </w:rPr>
        <w:t>multicellular pattern formation</w:t>
      </w:r>
    </w:p>
    <w:p w14:paraId="2BBA7F3D" w14:textId="77777777" w:rsidR="00161F7E" w:rsidRPr="00161F7E" w:rsidRDefault="00161F7E" w:rsidP="00161F7E">
      <w:pPr>
        <w:pStyle w:val="Pardeliste"/>
        <w:numPr>
          <w:ilvl w:val="0"/>
          <w:numId w:val="2"/>
        </w:numPr>
        <w:rPr>
          <w:rFonts w:ascii="Arial" w:hAnsi="Arial"/>
          <w:sz w:val="22"/>
          <w:lang w:val="en-US"/>
        </w:rPr>
      </w:pPr>
      <w:r w:rsidRPr="00161F7E">
        <w:rPr>
          <w:rFonts w:ascii="Arial" w:hAnsi="Arial"/>
          <w:sz w:val="22"/>
          <w:lang w:val="en-US"/>
        </w:rPr>
        <w:t>transcriptional regulation in the context of development</w:t>
      </w:r>
    </w:p>
    <w:p w14:paraId="2CB01F5A" w14:textId="77777777" w:rsidR="00161F7E" w:rsidRPr="00161F7E" w:rsidRDefault="00161F7E" w:rsidP="00161F7E">
      <w:pPr>
        <w:pStyle w:val="Pardeliste"/>
        <w:numPr>
          <w:ilvl w:val="0"/>
          <w:numId w:val="2"/>
        </w:numPr>
        <w:rPr>
          <w:rFonts w:ascii="Arial" w:hAnsi="Arial"/>
          <w:sz w:val="22"/>
          <w:lang w:val="en-US"/>
        </w:rPr>
      </w:pPr>
      <w:r w:rsidRPr="00161F7E">
        <w:rPr>
          <w:rFonts w:ascii="Arial" w:hAnsi="Arial"/>
          <w:sz w:val="22"/>
          <w:lang w:val="en-US"/>
        </w:rPr>
        <w:t>molecular limits to biochemical sensing</w:t>
      </w:r>
    </w:p>
    <w:p w14:paraId="16750C2D" w14:textId="6C6D9BF9" w:rsidR="00DE6622" w:rsidRPr="00562FF9" w:rsidRDefault="00161F7E" w:rsidP="00562FF9">
      <w:pPr>
        <w:pStyle w:val="Pardeliste"/>
        <w:numPr>
          <w:ilvl w:val="0"/>
          <w:numId w:val="2"/>
        </w:numPr>
        <w:rPr>
          <w:rFonts w:ascii="Arial" w:hAnsi="Arial"/>
          <w:sz w:val="22"/>
          <w:lang w:val="en-US"/>
        </w:rPr>
      </w:pPr>
      <w:r w:rsidRPr="00161F7E">
        <w:rPr>
          <w:rFonts w:ascii="Arial" w:hAnsi="Arial"/>
          <w:sz w:val="22"/>
          <w:lang w:val="en-US"/>
        </w:rPr>
        <w:t>emergence of collective behaviors in multicellular systems.</w:t>
      </w:r>
    </w:p>
    <w:p w14:paraId="2360D7B7" w14:textId="77777777" w:rsidR="00DE6622" w:rsidRDefault="00DE6622">
      <w:pPr>
        <w:rPr>
          <w:rFonts w:ascii="Arial" w:hAnsi="Arial"/>
          <w:sz w:val="22"/>
          <w:u w:val="single"/>
          <w:lang w:val="en-US"/>
        </w:rPr>
      </w:pPr>
    </w:p>
    <w:p w14:paraId="025E0952" w14:textId="77777777" w:rsidR="0035466D" w:rsidRDefault="0035466D">
      <w:pPr>
        <w:rPr>
          <w:rFonts w:ascii="Arial" w:hAnsi="Arial"/>
          <w:sz w:val="22"/>
          <w:u w:val="single"/>
          <w:lang w:val="en-US"/>
        </w:rPr>
      </w:pPr>
    </w:p>
    <w:p w14:paraId="55405841" w14:textId="77777777" w:rsidR="00DE6622" w:rsidRDefault="00DE6622">
      <w:pPr>
        <w:rPr>
          <w:rFonts w:ascii="Arial" w:hAnsi="Arial"/>
          <w:sz w:val="22"/>
          <w:u w:val="single"/>
          <w:lang w:val="en-US"/>
        </w:rPr>
      </w:pPr>
      <w:r>
        <w:rPr>
          <w:rFonts w:ascii="Arial" w:hAnsi="Arial"/>
          <w:sz w:val="22"/>
          <w:u w:val="single"/>
          <w:lang w:val="en-US"/>
        </w:rPr>
        <w:t>Description of the project:</w:t>
      </w:r>
    </w:p>
    <w:p w14:paraId="1D4FE0E3" w14:textId="77777777" w:rsidR="001445FD" w:rsidRDefault="001445FD">
      <w:pPr>
        <w:rPr>
          <w:rFonts w:ascii="Arial" w:hAnsi="Arial"/>
          <w:sz w:val="22"/>
          <w:u w:val="single"/>
          <w:lang w:val="en-US"/>
        </w:rPr>
      </w:pPr>
    </w:p>
    <w:p w14:paraId="1F02070D" w14:textId="77777777" w:rsidR="0006779C" w:rsidRDefault="000B1391" w:rsidP="00BE1C3A">
      <w:pPr>
        <w:rPr>
          <w:rFonts w:ascii="Arial" w:hAnsi="Arial" w:cs="Arial"/>
          <w:iCs/>
          <w:sz w:val="22"/>
          <w:szCs w:val="22"/>
          <w:lang w:val="en-US"/>
        </w:rPr>
      </w:pPr>
      <w:r w:rsidRPr="000B1391">
        <w:rPr>
          <w:rFonts w:ascii="Arial" w:hAnsi="Arial" w:cs="Arial"/>
          <w:iCs/>
          <w:sz w:val="22"/>
          <w:szCs w:val="22"/>
          <w:lang w:val="en-US"/>
        </w:rPr>
        <w:t xml:space="preserve">The dynamic organization of the genome in time and space plays a crucial role in the functional specification of a cell. In particular the interplay between multiple distant enhancers and their target gene promoters has critical mechanistic consequences on gene activity patterns during cell differentiation and development. </w:t>
      </w:r>
    </w:p>
    <w:p w14:paraId="2086881D" w14:textId="5CFF26A2" w:rsidR="00BE1C3A" w:rsidRPr="00532EA7" w:rsidRDefault="0006779C" w:rsidP="00532EA7">
      <w:pPr>
        <w:ind w:firstLine="708"/>
        <w:rPr>
          <w:rFonts w:ascii="Arial" w:hAnsi="Arial" w:cs="Arial"/>
          <w:iCs/>
          <w:sz w:val="22"/>
          <w:szCs w:val="22"/>
          <w:lang w:val="en-US"/>
        </w:rPr>
      </w:pPr>
      <w:r>
        <w:rPr>
          <w:rFonts w:ascii="Arial" w:hAnsi="Arial" w:cs="Arial"/>
          <w:iCs/>
          <w:sz w:val="22"/>
          <w:szCs w:val="22"/>
          <w:lang w:val="en-US"/>
        </w:rPr>
        <w:t xml:space="preserve">The goal of the current project is to shine light (literally!) on these processes and to visualize for the first time in living cells the interaction between an enhancer and its target promoter and how that interaction influences transcription kinetics. The PhD candidate will learn and develop microscopy and imaging modalities that </w:t>
      </w:r>
      <w:r w:rsidR="00532EA7">
        <w:rPr>
          <w:rFonts w:ascii="Arial" w:hAnsi="Arial" w:cs="Arial"/>
          <w:iCs/>
          <w:sz w:val="22"/>
          <w:szCs w:val="22"/>
          <w:lang w:val="en-US"/>
        </w:rPr>
        <w:t xml:space="preserve">allow us to reach this goal and will subsequently probe the functional consequences of different enhancer-promoter kinetics. </w:t>
      </w:r>
    </w:p>
    <w:p w14:paraId="6420737C" w14:textId="58A64383" w:rsidR="00DE6622" w:rsidRPr="00532EA7" w:rsidRDefault="00532EA7">
      <w:pPr>
        <w:rPr>
          <w:rFonts w:ascii="Arial" w:hAnsi="Arial"/>
          <w:sz w:val="22"/>
          <w:lang w:val="en-US"/>
        </w:rPr>
      </w:pPr>
      <w:r>
        <w:rPr>
          <w:rFonts w:ascii="Arial" w:hAnsi="Arial"/>
          <w:sz w:val="22"/>
          <w:lang w:val="en-US"/>
        </w:rPr>
        <w:tab/>
        <w:t>The core technical hurdles of this project have recently been pioneered by my laboratory: quantitative imaging of transcriptional activity</w:t>
      </w:r>
      <w:r w:rsidR="00C00F04">
        <w:rPr>
          <w:rFonts w:ascii="Arial" w:hAnsi="Arial"/>
          <w:sz w:val="22"/>
          <w:lang w:val="en-US"/>
        </w:rPr>
        <w:t xml:space="preserve">, super-resolution imaging of multiple individual DNA foci, simultaneous imaging of 4 multi-colored foci, and all in real time in living embryos (see references below). The first task of the current project is to put these </w:t>
      </w:r>
      <w:r w:rsidR="00C00F04">
        <w:rPr>
          <w:rFonts w:ascii="Arial" w:hAnsi="Arial"/>
          <w:sz w:val="22"/>
          <w:lang w:val="en-US"/>
        </w:rPr>
        <w:lastRenderedPageBreak/>
        <w:t>techniques together to visualize how actual enhancer-promoter looping results in productive transcription activity.</w:t>
      </w:r>
    </w:p>
    <w:p w14:paraId="50D4A63D" w14:textId="77777777" w:rsidR="00C17B5D" w:rsidRPr="00532EA7" w:rsidRDefault="00C17B5D">
      <w:pPr>
        <w:rPr>
          <w:rFonts w:ascii="Arial" w:hAnsi="Arial"/>
          <w:sz w:val="22"/>
          <w:lang w:val="en-US"/>
        </w:rPr>
      </w:pPr>
    </w:p>
    <w:p w14:paraId="08FA5692" w14:textId="77777777" w:rsidR="00DE6622" w:rsidRPr="00532EA7" w:rsidRDefault="00DE6622">
      <w:pPr>
        <w:rPr>
          <w:rFonts w:ascii="Arial" w:hAnsi="Arial"/>
          <w:sz w:val="22"/>
          <w:lang w:val="en-US"/>
        </w:rPr>
      </w:pPr>
    </w:p>
    <w:p w14:paraId="20B103C2" w14:textId="6B59AF5D" w:rsidR="00DE6622" w:rsidRDefault="00DE6622">
      <w:pPr>
        <w:rPr>
          <w:rFonts w:ascii="Arial" w:hAnsi="Arial"/>
          <w:sz w:val="22"/>
          <w:u w:val="single"/>
          <w:lang w:val="en-US"/>
        </w:rPr>
      </w:pPr>
      <w:r>
        <w:rPr>
          <w:rFonts w:ascii="Arial" w:hAnsi="Arial"/>
          <w:sz w:val="22"/>
          <w:u w:val="single"/>
          <w:lang w:val="en-US"/>
        </w:rPr>
        <w:t>References:</w:t>
      </w:r>
    </w:p>
    <w:p w14:paraId="1C733577" w14:textId="77777777" w:rsidR="001445FD" w:rsidRDefault="001445FD">
      <w:pPr>
        <w:rPr>
          <w:rFonts w:ascii="Arial" w:hAnsi="Arial"/>
          <w:sz w:val="22"/>
          <w:u w:val="single"/>
          <w:lang w:val="en-US"/>
        </w:rPr>
      </w:pPr>
    </w:p>
    <w:p w14:paraId="7424A46D" w14:textId="2F2D89A7" w:rsidR="000B1391" w:rsidRPr="0035466D" w:rsidRDefault="000B1391" w:rsidP="0035466D">
      <w:pPr>
        <w:pStyle w:val="Pardeliste"/>
        <w:numPr>
          <w:ilvl w:val="0"/>
          <w:numId w:val="3"/>
        </w:numPr>
        <w:rPr>
          <w:rFonts w:ascii="Arial" w:hAnsi="Arial"/>
          <w:sz w:val="22"/>
          <w:lang w:val="en-US"/>
        </w:rPr>
      </w:pPr>
      <w:r w:rsidRPr="0035466D">
        <w:rPr>
          <w:rFonts w:ascii="Arial" w:hAnsi="Arial"/>
          <w:sz w:val="22"/>
          <w:lang w:val="en-US"/>
        </w:rPr>
        <w:t xml:space="preserve">Chen H, Fujioka M, Jaynes JB, Gregor T (2016). </w:t>
      </w:r>
      <w:r w:rsidRPr="0035466D">
        <w:rPr>
          <w:rFonts w:ascii="Arial" w:hAnsi="Arial"/>
          <w:i/>
          <w:sz w:val="22"/>
          <w:lang w:val="en-US"/>
        </w:rPr>
        <w:t>Direct visualization of transcriptional activation by physical enhancer-promoter proximity.</w:t>
      </w:r>
      <w:r w:rsidRPr="0035466D">
        <w:rPr>
          <w:rFonts w:ascii="Arial" w:hAnsi="Arial"/>
          <w:sz w:val="22"/>
          <w:lang w:val="en-US"/>
        </w:rPr>
        <w:t xml:space="preserve"> </w:t>
      </w:r>
      <w:r w:rsidR="0035466D" w:rsidRPr="0035466D">
        <w:rPr>
          <w:rFonts w:ascii="Arial" w:hAnsi="Arial"/>
          <w:sz w:val="22"/>
          <w:lang w:val="en-US"/>
        </w:rPr>
        <w:t xml:space="preserve">bioRxiv 099523; doi: </w:t>
      </w:r>
      <w:hyperlink r:id="rId6" w:history="1">
        <w:r w:rsidR="0035466D" w:rsidRPr="0035466D">
          <w:rPr>
            <w:rStyle w:val="Lienhypertexte"/>
            <w:rFonts w:ascii="Arial" w:hAnsi="Arial"/>
            <w:sz w:val="22"/>
            <w:lang w:val="en-US"/>
          </w:rPr>
          <w:t>https://doi.org/10.1101/099523</w:t>
        </w:r>
      </w:hyperlink>
    </w:p>
    <w:p w14:paraId="74B8E48B" w14:textId="3CC4D439" w:rsidR="000B1391" w:rsidRPr="0035466D" w:rsidRDefault="000B1391" w:rsidP="0035466D">
      <w:pPr>
        <w:pStyle w:val="Pardeliste"/>
        <w:numPr>
          <w:ilvl w:val="0"/>
          <w:numId w:val="3"/>
        </w:numPr>
        <w:rPr>
          <w:rFonts w:ascii="Arial" w:hAnsi="Arial"/>
          <w:sz w:val="22"/>
          <w:lang w:val="en-US"/>
        </w:rPr>
      </w:pPr>
      <w:r w:rsidRPr="0035466D">
        <w:rPr>
          <w:rFonts w:ascii="Arial" w:hAnsi="Arial"/>
          <w:sz w:val="22"/>
          <w:lang w:val="en-US"/>
        </w:rPr>
        <w:t xml:space="preserve">Gregor T, Garcia HG, Little SC (2014). </w:t>
      </w:r>
      <w:r w:rsidRPr="0035466D">
        <w:rPr>
          <w:rFonts w:ascii="Arial" w:hAnsi="Arial"/>
          <w:i/>
          <w:sz w:val="22"/>
          <w:lang w:val="en-US"/>
        </w:rPr>
        <w:t>The embryo as a laboratory: quantifying transcription in Drosophila.</w:t>
      </w:r>
      <w:r w:rsidRPr="0035466D">
        <w:rPr>
          <w:rFonts w:ascii="Arial" w:hAnsi="Arial"/>
          <w:sz w:val="22"/>
          <w:lang w:val="en-US"/>
        </w:rPr>
        <w:t xml:space="preserve"> Trends in Genetics 30 (8): 364–375.</w:t>
      </w:r>
    </w:p>
    <w:p w14:paraId="41E9E0A0" w14:textId="137E70C5" w:rsidR="00DE6622" w:rsidRPr="0035466D" w:rsidRDefault="000B1391" w:rsidP="0035466D">
      <w:pPr>
        <w:pStyle w:val="Pardeliste"/>
        <w:numPr>
          <w:ilvl w:val="0"/>
          <w:numId w:val="3"/>
        </w:numPr>
        <w:rPr>
          <w:rFonts w:ascii="Arial" w:hAnsi="Arial"/>
          <w:sz w:val="22"/>
          <w:lang w:val="en-US"/>
        </w:rPr>
      </w:pPr>
      <w:r w:rsidRPr="0035466D">
        <w:rPr>
          <w:rFonts w:ascii="Arial" w:hAnsi="Arial"/>
          <w:sz w:val="22"/>
          <w:lang w:val="en-US"/>
        </w:rPr>
        <w:t xml:space="preserve">Garcia HG, Tikhonov M, Lin A, Gregor T (2013). </w:t>
      </w:r>
      <w:r w:rsidRPr="0035466D">
        <w:rPr>
          <w:rFonts w:ascii="Arial" w:hAnsi="Arial"/>
          <w:i/>
          <w:sz w:val="22"/>
          <w:lang w:val="en-US"/>
        </w:rPr>
        <w:t>Quantitative imaging of transcription in living Drosophila embryos links polymerase activity to patterning</w:t>
      </w:r>
      <w:r w:rsidRPr="0035466D">
        <w:rPr>
          <w:rFonts w:ascii="Arial" w:hAnsi="Arial"/>
          <w:sz w:val="22"/>
          <w:lang w:val="en-US"/>
        </w:rPr>
        <w:t>. Current Biology 23 (21): 2140–2145.</w:t>
      </w:r>
    </w:p>
    <w:p w14:paraId="0314864E" w14:textId="77777777" w:rsidR="00DE6622" w:rsidRDefault="00DE6622">
      <w:pPr>
        <w:rPr>
          <w:rFonts w:ascii="Arial" w:hAnsi="Arial"/>
          <w:sz w:val="22"/>
          <w:u w:val="single"/>
          <w:lang w:val="en-US"/>
        </w:rPr>
      </w:pPr>
    </w:p>
    <w:p w14:paraId="6AA97799" w14:textId="77777777" w:rsidR="0035466D" w:rsidRDefault="0035466D">
      <w:pPr>
        <w:rPr>
          <w:rFonts w:ascii="Arial" w:hAnsi="Arial"/>
          <w:sz w:val="22"/>
          <w:u w:val="single"/>
          <w:lang w:val="en-US"/>
        </w:rPr>
      </w:pPr>
    </w:p>
    <w:p w14:paraId="5BF8AC44" w14:textId="77777777" w:rsidR="00DE6622" w:rsidRDefault="00DE6622">
      <w:pPr>
        <w:rPr>
          <w:rFonts w:ascii="Arial" w:hAnsi="Arial"/>
          <w:sz w:val="22"/>
          <w:u w:val="single"/>
          <w:lang w:val="en-US"/>
        </w:rPr>
      </w:pPr>
      <w:r>
        <w:rPr>
          <w:rFonts w:ascii="Arial" w:hAnsi="Arial"/>
          <w:sz w:val="22"/>
          <w:u w:val="single"/>
          <w:lang w:val="en-US"/>
        </w:rPr>
        <w:t>Expected profile of the candidate (optional):</w:t>
      </w:r>
    </w:p>
    <w:p w14:paraId="0AD6D746" w14:textId="77777777" w:rsidR="001445FD" w:rsidRDefault="001445FD">
      <w:pPr>
        <w:rPr>
          <w:rFonts w:ascii="Arial" w:hAnsi="Arial"/>
          <w:sz w:val="22"/>
          <w:u w:val="single"/>
          <w:lang w:val="en-US"/>
        </w:rPr>
      </w:pPr>
    </w:p>
    <w:p w14:paraId="6DF596A7" w14:textId="5B6F0FD1" w:rsidR="00DE6622" w:rsidRPr="00562FF9" w:rsidRDefault="00562FF9">
      <w:pPr>
        <w:rPr>
          <w:rFonts w:ascii="Arial" w:hAnsi="Arial"/>
          <w:sz w:val="22"/>
          <w:lang w:val="en-US"/>
        </w:rPr>
      </w:pPr>
      <w:r w:rsidRPr="00562FF9">
        <w:rPr>
          <w:rFonts w:ascii="Arial" w:hAnsi="Arial"/>
          <w:sz w:val="22"/>
          <w:lang w:val="en-US"/>
        </w:rPr>
        <w:t xml:space="preserve">The </w:t>
      </w:r>
      <w:r>
        <w:rPr>
          <w:rFonts w:ascii="Arial" w:hAnsi="Arial"/>
          <w:sz w:val="22"/>
          <w:lang w:val="en-US"/>
        </w:rPr>
        <w:t xml:space="preserve">ideal candidate has a strong </w:t>
      </w:r>
      <w:r w:rsidR="000B1391" w:rsidRPr="000B1391">
        <w:rPr>
          <w:rFonts w:ascii="Arial" w:hAnsi="Arial"/>
          <w:sz w:val="22"/>
          <w:lang w:val="en-US"/>
        </w:rPr>
        <w:t>interest for collaborative and interdisciplinary research</w:t>
      </w:r>
      <w:r w:rsidR="000B1391">
        <w:rPr>
          <w:rFonts w:ascii="Arial" w:hAnsi="Arial"/>
          <w:sz w:val="22"/>
          <w:lang w:val="en-US"/>
        </w:rPr>
        <w:t xml:space="preserve"> and to bridge quantitative and live sciences</w:t>
      </w:r>
      <w:r w:rsidR="000B1391" w:rsidRPr="000B1391">
        <w:rPr>
          <w:rFonts w:ascii="Arial" w:hAnsi="Arial"/>
          <w:sz w:val="22"/>
          <w:lang w:val="en-US"/>
        </w:rPr>
        <w:t>.</w:t>
      </w:r>
      <w:r w:rsidR="000B1391">
        <w:rPr>
          <w:rFonts w:ascii="Arial" w:hAnsi="Arial"/>
          <w:sz w:val="22"/>
          <w:lang w:val="en-US"/>
        </w:rPr>
        <w:t xml:space="preserve"> A </w:t>
      </w:r>
      <w:r>
        <w:rPr>
          <w:rFonts w:ascii="Arial" w:hAnsi="Arial"/>
          <w:sz w:val="22"/>
          <w:lang w:val="en-US"/>
        </w:rPr>
        <w:t xml:space="preserve">background in mathematics, computer science and/or the physical sciences </w:t>
      </w:r>
      <w:r w:rsidR="000B1391">
        <w:rPr>
          <w:rFonts w:ascii="Arial" w:hAnsi="Arial"/>
          <w:sz w:val="22"/>
          <w:lang w:val="en-US"/>
        </w:rPr>
        <w:t>is a plus.</w:t>
      </w:r>
      <w:r w:rsidR="000B1391" w:rsidRPr="000B1391">
        <w:rPr>
          <w:rFonts w:ascii="Arial" w:hAnsi="Arial"/>
          <w:sz w:val="22"/>
          <w:lang w:val="en-US"/>
        </w:rPr>
        <w:t xml:space="preserve"> </w:t>
      </w:r>
      <w:r>
        <w:rPr>
          <w:rFonts w:ascii="Arial" w:hAnsi="Arial"/>
          <w:sz w:val="22"/>
          <w:lang w:val="en-US"/>
        </w:rPr>
        <w:t xml:space="preserve">Prior training in biology is not necessary but encouraged. </w:t>
      </w:r>
    </w:p>
    <w:p w14:paraId="2F901ACA" w14:textId="77777777" w:rsidR="00DE6622" w:rsidRDefault="00DE6622">
      <w:pPr>
        <w:rPr>
          <w:rFonts w:ascii="Arial" w:hAnsi="Arial"/>
          <w:sz w:val="22"/>
          <w:u w:val="single"/>
          <w:lang w:val="en-US"/>
        </w:rPr>
      </w:pPr>
    </w:p>
    <w:p w14:paraId="46608FD6" w14:textId="77777777" w:rsidR="00DE6622" w:rsidRDefault="00DE6622">
      <w:pPr>
        <w:rPr>
          <w:rFonts w:ascii="Arial" w:hAnsi="Arial"/>
          <w:sz w:val="22"/>
          <w:u w:val="single"/>
          <w:lang w:val="en-US"/>
        </w:rPr>
      </w:pPr>
    </w:p>
    <w:p w14:paraId="6F0D3F04" w14:textId="77777777" w:rsidR="001445FD" w:rsidRDefault="00DE6622">
      <w:pPr>
        <w:rPr>
          <w:rFonts w:ascii="Arial" w:hAnsi="Arial"/>
          <w:sz w:val="22"/>
          <w:lang w:val="en-US"/>
        </w:rPr>
      </w:pPr>
      <w:r>
        <w:rPr>
          <w:rFonts w:ascii="Arial" w:hAnsi="Arial"/>
          <w:sz w:val="22"/>
          <w:u w:val="single"/>
          <w:lang w:val="en-US"/>
        </w:rPr>
        <w:t>Contact:</w:t>
      </w:r>
      <w:r w:rsidR="00562FF9">
        <w:rPr>
          <w:rFonts w:ascii="Arial" w:hAnsi="Arial"/>
          <w:sz w:val="22"/>
          <w:lang w:val="en-US"/>
        </w:rPr>
        <w:t xml:space="preserve"> </w:t>
      </w:r>
    </w:p>
    <w:p w14:paraId="017ADBC7" w14:textId="6A376B32" w:rsidR="00DE6622" w:rsidRPr="00562FF9" w:rsidRDefault="00562FF9">
      <w:pPr>
        <w:rPr>
          <w:rFonts w:ascii="Arial" w:hAnsi="Arial"/>
          <w:sz w:val="22"/>
          <w:lang w:val="en-US"/>
        </w:rPr>
      </w:pPr>
      <w:r>
        <w:rPr>
          <w:rFonts w:ascii="Arial" w:hAnsi="Arial"/>
          <w:sz w:val="22"/>
          <w:lang w:val="en-US"/>
        </w:rPr>
        <w:t>thomas.gregor@pasteur.fr</w:t>
      </w:r>
    </w:p>
    <w:p w14:paraId="614E009C" w14:textId="77777777" w:rsidR="000A7158" w:rsidRPr="00630436" w:rsidRDefault="000A7158">
      <w:pPr>
        <w:rPr>
          <w:rFonts w:ascii="Arial" w:hAnsi="Arial"/>
          <w:lang w:val="en-US"/>
        </w:rPr>
      </w:pPr>
    </w:p>
    <w:sectPr w:rsidR="000A7158" w:rsidRPr="00630436" w:rsidSect="000A71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9D60796"/>
    <w:multiLevelType w:val="hybridMultilevel"/>
    <w:tmpl w:val="7044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B21911"/>
    <w:multiLevelType w:val="hybridMultilevel"/>
    <w:tmpl w:val="8A58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6B2"/>
    <w:rsid w:val="00032983"/>
    <w:rsid w:val="00062A63"/>
    <w:rsid w:val="0006779C"/>
    <w:rsid w:val="000A7158"/>
    <w:rsid w:val="000B0AE9"/>
    <w:rsid w:val="000B1391"/>
    <w:rsid w:val="001445FD"/>
    <w:rsid w:val="00147A7F"/>
    <w:rsid w:val="00161F7E"/>
    <w:rsid w:val="00176274"/>
    <w:rsid w:val="00194F49"/>
    <w:rsid w:val="001A133F"/>
    <w:rsid w:val="00220BE1"/>
    <w:rsid w:val="002A492D"/>
    <w:rsid w:val="002E641F"/>
    <w:rsid w:val="00346BCF"/>
    <w:rsid w:val="0035466D"/>
    <w:rsid w:val="00371880"/>
    <w:rsid w:val="00420552"/>
    <w:rsid w:val="0046334F"/>
    <w:rsid w:val="004860CA"/>
    <w:rsid w:val="004B36F6"/>
    <w:rsid w:val="004B58A5"/>
    <w:rsid w:val="00513D28"/>
    <w:rsid w:val="00532EA7"/>
    <w:rsid w:val="00562FF9"/>
    <w:rsid w:val="00593162"/>
    <w:rsid w:val="0059605C"/>
    <w:rsid w:val="005B3A3D"/>
    <w:rsid w:val="005D3184"/>
    <w:rsid w:val="00685BE4"/>
    <w:rsid w:val="0072417F"/>
    <w:rsid w:val="00755F33"/>
    <w:rsid w:val="007F3B5F"/>
    <w:rsid w:val="008D1B32"/>
    <w:rsid w:val="008D2805"/>
    <w:rsid w:val="00A376B2"/>
    <w:rsid w:val="00AC305B"/>
    <w:rsid w:val="00AC797B"/>
    <w:rsid w:val="00BE1C3A"/>
    <w:rsid w:val="00C00F04"/>
    <w:rsid w:val="00C17B5D"/>
    <w:rsid w:val="00C71DE7"/>
    <w:rsid w:val="00CE4BFC"/>
    <w:rsid w:val="00D14BA6"/>
    <w:rsid w:val="00D959D9"/>
    <w:rsid w:val="00DB5096"/>
    <w:rsid w:val="00DE6622"/>
    <w:rsid w:val="00DF041C"/>
    <w:rsid w:val="00E16322"/>
    <w:rsid w:val="00EE7662"/>
    <w:rsid w:val="00F82259"/>
    <w:rsid w:val="00F91327"/>
    <w:rsid w:val="00F93C01"/>
    <w:rsid w:val="00FE42E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 w:type="paragraph" w:styleId="Pardeliste">
    <w:name w:val="List Paragraph"/>
    <w:basedOn w:val="Normal"/>
    <w:uiPriority w:val="34"/>
    <w:qFormat/>
    <w:rsid w:val="00161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337427">
      <w:bodyDiv w:val="1"/>
      <w:marLeft w:val="0"/>
      <w:marRight w:val="0"/>
      <w:marTop w:val="0"/>
      <w:marBottom w:val="0"/>
      <w:divBdr>
        <w:top w:val="none" w:sz="0" w:space="0" w:color="auto"/>
        <w:left w:val="none" w:sz="0" w:space="0" w:color="auto"/>
        <w:bottom w:val="none" w:sz="0" w:space="0" w:color="auto"/>
        <w:right w:val="none" w:sz="0" w:space="0" w:color="auto"/>
      </w:divBdr>
    </w:div>
    <w:div w:id="913592176">
      <w:bodyDiv w:val="1"/>
      <w:marLeft w:val="0"/>
      <w:marRight w:val="0"/>
      <w:marTop w:val="0"/>
      <w:marBottom w:val="0"/>
      <w:divBdr>
        <w:top w:val="none" w:sz="0" w:space="0" w:color="auto"/>
        <w:left w:val="none" w:sz="0" w:space="0" w:color="auto"/>
        <w:bottom w:val="none" w:sz="0" w:space="0" w:color="auto"/>
        <w:right w:val="none" w:sz="0" w:space="0" w:color="auto"/>
      </w:divBdr>
      <w:divsChild>
        <w:div w:id="131288551">
          <w:marLeft w:val="0"/>
          <w:marRight w:val="0"/>
          <w:marTop w:val="0"/>
          <w:marBottom w:val="0"/>
          <w:divBdr>
            <w:top w:val="none" w:sz="0" w:space="0" w:color="auto"/>
            <w:left w:val="none" w:sz="0" w:space="0" w:color="auto"/>
            <w:bottom w:val="none" w:sz="0" w:space="0" w:color="auto"/>
            <w:right w:val="none" w:sz="0" w:space="0" w:color="auto"/>
          </w:divBdr>
          <w:divsChild>
            <w:div w:id="1637679341">
              <w:marLeft w:val="0"/>
              <w:marRight w:val="0"/>
              <w:marTop w:val="0"/>
              <w:marBottom w:val="0"/>
              <w:divBdr>
                <w:top w:val="none" w:sz="0" w:space="0" w:color="auto"/>
                <w:left w:val="none" w:sz="0" w:space="0" w:color="auto"/>
                <w:bottom w:val="none" w:sz="0" w:space="0" w:color="auto"/>
                <w:right w:val="none" w:sz="0" w:space="0" w:color="auto"/>
              </w:divBdr>
              <w:divsChild>
                <w:div w:id="2863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68336">
      <w:bodyDiv w:val="1"/>
      <w:marLeft w:val="0"/>
      <w:marRight w:val="0"/>
      <w:marTop w:val="0"/>
      <w:marBottom w:val="0"/>
      <w:divBdr>
        <w:top w:val="none" w:sz="0" w:space="0" w:color="auto"/>
        <w:left w:val="none" w:sz="0" w:space="0" w:color="auto"/>
        <w:bottom w:val="none" w:sz="0" w:space="0" w:color="auto"/>
        <w:right w:val="none" w:sz="0" w:space="0" w:color="auto"/>
      </w:divBdr>
    </w:div>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tglab.princeton.edu" TargetMode="External"/><Relationship Id="rId6" Type="http://schemas.openxmlformats.org/officeDocument/2006/relationships/hyperlink" Target="https://doi.org/10.1101/099523"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3353</Characters>
  <Application>Microsoft Macintosh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Application form (Part V)</vt:lpstr>
    </vt:vector>
  </TitlesOfParts>
  <Company>Institut Pasteur</Company>
  <LinksUpToDate>false</LinksUpToDate>
  <CharactersWithSpaces>3955</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cp:keywords/>
  <cp:lastModifiedBy>Utilisateur de Microsoft Office</cp:lastModifiedBy>
  <cp:revision>4</cp:revision>
  <cp:lastPrinted>2012-09-10T13:24:00Z</cp:lastPrinted>
  <dcterms:created xsi:type="dcterms:W3CDTF">2017-09-07T12:47:00Z</dcterms:created>
  <dcterms:modified xsi:type="dcterms:W3CDTF">2017-09-12T07:20:00Z</dcterms:modified>
</cp:coreProperties>
</file>