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DDF16" w14:textId="218D5C80" w:rsidR="000A7158" w:rsidRPr="00685BE4" w:rsidRDefault="00685BE4">
      <w:pPr>
        <w:ind w:right="1"/>
        <w:jc w:val="center"/>
        <w:rPr>
          <w:rFonts w:ascii="Arial" w:hAnsi="Arial"/>
          <w:b/>
          <w:color w:val="C00000"/>
          <w:lang w:val="en-GB"/>
        </w:rPr>
      </w:pPr>
      <w:r>
        <w:rPr>
          <w:rFonts w:ascii="Arial" w:hAnsi="Arial"/>
          <w:b/>
          <w:color w:val="C00000"/>
          <w:lang w:val="en-GB"/>
        </w:rPr>
        <w:t>PhD PROPOSAL</w:t>
      </w:r>
      <w:r w:rsidR="000A7158" w:rsidRPr="00685BE4">
        <w:rPr>
          <w:rFonts w:ascii="Arial" w:hAnsi="Arial"/>
          <w:b/>
          <w:color w:val="C00000"/>
          <w:lang w:val="en-GB"/>
        </w:rPr>
        <w:t xml:space="preserve"> FOR THE </w:t>
      </w:r>
    </w:p>
    <w:p w14:paraId="35B4289B" w14:textId="77777777" w:rsidR="000A7158" w:rsidRPr="00685BE4" w:rsidRDefault="000A7158">
      <w:pPr>
        <w:ind w:right="1"/>
        <w:jc w:val="center"/>
        <w:rPr>
          <w:rFonts w:ascii="Arial" w:hAnsi="Arial"/>
          <w:b/>
          <w:color w:val="C00000"/>
          <w:lang w:val="en-GB"/>
        </w:rPr>
      </w:pPr>
      <w:r w:rsidRPr="00685BE4">
        <w:rPr>
          <w:rFonts w:ascii="Arial" w:hAnsi="Arial"/>
          <w:b/>
          <w:color w:val="C00000"/>
          <w:lang w:val="en-GB"/>
        </w:rPr>
        <w:t>PASTEUR</w:t>
      </w:r>
      <w:r w:rsidR="0072417F" w:rsidRPr="00685BE4">
        <w:rPr>
          <w:rFonts w:ascii="Arial" w:hAnsi="Arial"/>
          <w:b/>
          <w:color w:val="C00000"/>
          <w:lang w:val="en-GB"/>
        </w:rPr>
        <w:t xml:space="preserve"> </w:t>
      </w:r>
      <w:r w:rsidRPr="00685BE4">
        <w:rPr>
          <w:rFonts w:ascii="Arial" w:hAnsi="Arial"/>
          <w:b/>
          <w:color w:val="C00000"/>
          <w:lang w:val="en-GB"/>
        </w:rPr>
        <w:t>-</w:t>
      </w:r>
      <w:r w:rsidR="0072417F" w:rsidRPr="00685BE4">
        <w:rPr>
          <w:rFonts w:ascii="Arial" w:hAnsi="Arial"/>
          <w:b/>
          <w:color w:val="C00000"/>
          <w:lang w:val="en-GB"/>
        </w:rPr>
        <w:t xml:space="preserve"> </w:t>
      </w:r>
      <w:r w:rsidRPr="00685BE4">
        <w:rPr>
          <w:rFonts w:ascii="Arial" w:hAnsi="Arial"/>
          <w:b/>
          <w:color w:val="C00000"/>
          <w:lang w:val="en-GB"/>
        </w:rPr>
        <w:t>PARIS UNIVERSITY INTERNATIONAL</w:t>
      </w:r>
      <w:r w:rsidR="00D959D9" w:rsidRPr="00685BE4">
        <w:rPr>
          <w:rFonts w:ascii="Arial" w:hAnsi="Arial"/>
          <w:b/>
          <w:color w:val="C00000"/>
          <w:lang w:val="en-GB"/>
        </w:rPr>
        <w:t xml:space="preserve"> DOCTORAL</w:t>
      </w:r>
      <w:r w:rsidRPr="00685BE4">
        <w:rPr>
          <w:rFonts w:ascii="Arial" w:hAnsi="Arial"/>
          <w:b/>
          <w:color w:val="C00000"/>
          <w:lang w:val="en-GB"/>
        </w:rPr>
        <w:t xml:space="preserve"> PROGRAM</w:t>
      </w:r>
    </w:p>
    <w:p w14:paraId="0B816CE6" w14:textId="77777777" w:rsidR="00685BE4" w:rsidRDefault="00685BE4">
      <w:pPr>
        <w:ind w:right="1"/>
        <w:jc w:val="center"/>
        <w:rPr>
          <w:rFonts w:ascii="Arial" w:hAnsi="Arial"/>
          <w:b/>
          <w:lang w:val="en-GB"/>
        </w:rPr>
      </w:pPr>
    </w:p>
    <w:p w14:paraId="7F3B62AE" w14:textId="77777777" w:rsidR="00685BE4" w:rsidRPr="00630436" w:rsidRDefault="00685BE4">
      <w:pPr>
        <w:ind w:right="1"/>
        <w:jc w:val="center"/>
        <w:rPr>
          <w:rFonts w:ascii="Arial" w:hAnsi="Arial"/>
          <w:b/>
          <w:lang w:val="en-GB"/>
        </w:rPr>
      </w:pPr>
    </w:p>
    <w:p w14:paraId="5B86A570" w14:textId="773F8695" w:rsidR="00CE4BFC" w:rsidRDefault="00CE4BFC">
      <w:pPr>
        <w:ind w:right="1"/>
        <w:jc w:val="center"/>
        <w:rPr>
          <w:rFonts w:ascii="Arial" w:hAnsi="Arial"/>
          <w:lang w:val="en-GB"/>
        </w:rPr>
      </w:pPr>
      <w:r>
        <w:rPr>
          <w:rFonts w:ascii="Arial" w:hAnsi="Arial"/>
          <w:lang w:val="en-GB"/>
        </w:rPr>
        <w:t>Time for applicants to contac</w:t>
      </w:r>
      <w:r w:rsidR="000B0AE9">
        <w:rPr>
          <w:rFonts w:ascii="Arial" w:hAnsi="Arial"/>
          <w:lang w:val="en-GB"/>
        </w:rPr>
        <w:t xml:space="preserve">t host laboratories: September </w:t>
      </w:r>
      <w:r w:rsidR="00AC797B">
        <w:rPr>
          <w:rFonts w:ascii="Arial" w:hAnsi="Arial"/>
          <w:lang w:val="en-GB"/>
        </w:rPr>
        <w:t>13</w:t>
      </w:r>
      <w:r>
        <w:rPr>
          <w:rFonts w:ascii="Arial" w:hAnsi="Arial"/>
          <w:lang w:val="en-GB"/>
        </w:rPr>
        <w:t xml:space="preserve"> – November </w:t>
      </w:r>
      <w:r w:rsidR="004B58A5">
        <w:rPr>
          <w:rFonts w:ascii="Arial" w:hAnsi="Arial"/>
          <w:lang w:val="en-GB"/>
        </w:rPr>
        <w:t>2, 201</w:t>
      </w:r>
      <w:r w:rsidR="00AC797B">
        <w:rPr>
          <w:rFonts w:ascii="Arial" w:hAnsi="Arial"/>
          <w:lang w:val="en-GB"/>
        </w:rPr>
        <w:t>7</w:t>
      </w:r>
    </w:p>
    <w:p w14:paraId="57859F70" w14:textId="32F366AD" w:rsidR="000A7158" w:rsidRPr="00630436" w:rsidRDefault="000A7158">
      <w:pPr>
        <w:ind w:right="1"/>
        <w:jc w:val="center"/>
        <w:rPr>
          <w:rFonts w:ascii="Arial" w:hAnsi="Arial"/>
          <w:lang w:val="en-GB"/>
        </w:rPr>
      </w:pPr>
      <w:r w:rsidRPr="00630436">
        <w:rPr>
          <w:rFonts w:ascii="Arial" w:hAnsi="Arial"/>
          <w:lang w:val="en-GB"/>
        </w:rPr>
        <w:t xml:space="preserve">Deadline for full application: </w:t>
      </w:r>
      <w:r w:rsidR="00CE4BFC">
        <w:rPr>
          <w:rFonts w:ascii="Arial" w:hAnsi="Arial"/>
          <w:lang w:val="en-GB"/>
        </w:rPr>
        <w:t>November</w:t>
      </w:r>
      <w:r w:rsidRPr="00630436">
        <w:rPr>
          <w:rFonts w:ascii="Arial" w:hAnsi="Arial"/>
          <w:lang w:val="en-GB"/>
        </w:rPr>
        <w:t xml:space="preserve"> </w:t>
      </w:r>
      <w:r w:rsidR="004B58A5">
        <w:rPr>
          <w:rFonts w:ascii="Arial" w:hAnsi="Arial"/>
          <w:lang w:val="en-GB"/>
        </w:rPr>
        <w:t>1</w:t>
      </w:r>
      <w:r w:rsidR="00AC797B">
        <w:rPr>
          <w:rFonts w:ascii="Arial" w:hAnsi="Arial"/>
          <w:lang w:val="en-GB"/>
        </w:rPr>
        <w:t>3</w:t>
      </w:r>
      <w:r w:rsidRPr="00630436">
        <w:rPr>
          <w:rFonts w:ascii="Arial" w:hAnsi="Arial"/>
          <w:lang w:val="en-GB"/>
        </w:rPr>
        <w:t>, 201</w:t>
      </w:r>
      <w:r w:rsidR="00AC797B">
        <w:rPr>
          <w:rFonts w:ascii="Arial" w:hAnsi="Arial"/>
          <w:lang w:val="en-GB"/>
        </w:rPr>
        <w:t>7</w:t>
      </w:r>
    </w:p>
    <w:p w14:paraId="3C427F27" w14:textId="6D297A6E" w:rsidR="000A7158" w:rsidRPr="00630436" w:rsidRDefault="000A7158">
      <w:pPr>
        <w:ind w:right="1"/>
        <w:jc w:val="center"/>
        <w:rPr>
          <w:rFonts w:ascii="Arial" w:hAnsi="Arial"/>
          <w:lang w:val="en-GB"/>
        </w:rPr>
      </w:pPr>
      <w:r>
        <w:rPr>
          <w:rFonts w:ascii="Arial" w:hAnsi="Arial"/>
          <w:lang w:val="en-GB"/>
        </w:rPr>
        <w:t xml:space="preserve">Interviews: </w:t>
      </w:r>
      <w:r w:rsidR="00AC797B">
        <w:rPr>
          <w:rFonts w:ascii="Arial" w:hAnsi="Arial"/>
          <w:lang w:val="en-GB"/>
        </w:rPr>
        <w:t xml:space="preserve">January 30, </w:t>
      </w:r>
      <w:r w:rsidR="00CE4BFC">
        <w:rPr>
          <w:rFonts w:ascii="Arial" w:hAnsi="Arial"/>
          <w:lang w:val="en-GB"/>
        </w:rPr>
        <w:t>February</w:t>
      </w:r>
      <w:r w:rsidR="00D959D9">
        <w:rPr>
          <w:rFonts w:ascii="Arial" w:hAnsi="Arial"/>
          <w:lang w:val="en-GB"/>
        </w:rPr>
        <w:t xml:space="preserve"> </w:t>
      </w:r>
      <w:r w:rsidR="00AC797B">
        <w:rPr>
          <w:rFonts w:ascii="Arial" w:hAnsi="Arial"/>
          <w:lang w:val="en-GB"/>
        </w:rPr>
        <w:t>2</w:t>
      </w:r>
      <w:r>
        <w:rPr>
          <w:rFonts w:ascii="Arial" w:hAnsi="Arial"/>
          <w:lang w:val="en-GB"/>
        </w:rPr>
        <w:t>, 201</w:t>
      </w:r>
      <w:r w:rsidR="00AC797B">
        <w:rPr>
          <w:rFonts w:ascii="Arial" w:hAnsi="Arial"/>
          <w:lang w:val="en-GB"/>
        </w:rPr>
        <w:t>8</w:t>
      </w:r>
    </w:p>
    <w:p w14:paraId="5E14D17C" w14:textId="79F32885" w:rsidR="000A7158" w:rsidRDefault="000A7158">
      <w:pPr>
        <w:ind w:right="1"/>
        <w:jc w:val="center"/>
        <w:rPr>
          <w:rFonts w:ascii="Arial" w:hAnsi="Arial"/>
          <w:lang w:val="en-GB"/>
        </w:rPr>
      </w:pPr>
      <w:r w:rsidRPr="00630436">
        <w:rPr>
          <w:rFonts w:ascii="Arial" w:hAnsi="Arial"/>
          <w:lang w:val="en-GB"/>
        </w:rPr>
        <w:t>Start</w:t>
      </w:r>
      <w:r w:rsidR="004B58A5">
        <w:rPr>
          <w:rFonts w:ascii="Arial" w:hAnsi="Arial"/>
          <w:lang w:val="en-GB"/>
        </w:rPr>
        <w:t xml:space="preserve"> of the Ph.D.: October </w:t>
      </w:r>
      <w:r w:rsidR="00755F33">
        <w:rPr>
          <w:rFonts w:ascii="Arial" w:hAnsi="Arial"/>
          <w:lang w:val="en-GB"/>
        </w:rPr>
        <w:t>1</w:t>
      </w:r>
      <w:r>
        <w:rPr>
          <w:rFonts w:ascii="Arial" w:hAnsi="Arial"/>
          <w:lang w:val="en-GB"/>
        </w:rPr>
        <w:t>, 201</w:t>
      </w:r>
      <w:r w:rsidR="00AC797B">
        <w:rPr>
          <w:rFonts w:ascii="Arial" w:hAnsi="Arial"/>
          <w:lang w:val="en-GB"/>
        </w:rPr>
        <w:t>8</w:t>
      </w:r>
    </w:p>
    <w:p w14:paraId="74E5827F" w14:textId="77777777" w:rsidR="005B41A0" w:rsidRDefault="005B41A0" w:rsidP="000B0AE9">
      <w:pPr>
        <w:rPr>
          <w:rFonts w:ascii="Arial" w:hAnsi="Arial"/>
          <w:b/>
          <w:sz w:val="22"/>
          <w:lang w:val="en-US"/>
        </w:rPr>
      </w:pPr>
    </w:p>
    <w:p w14:paraId="23CC38AD" w14:textId="77777777" w:rsidR="005B41A0" w:rsidRDefault="005B41A0" w:rsidP="000B0AE9">
      <w:pPr>
        <w:rPr>
          <w:rFonts w:ascii="Arial" w:hAnsi="Arial"/>
          <w:b/>
          <w:sz w:val="22"/>
          <w:lang w:val="en-US"/>
        </w:rPr>
      </w:pPr>
    </w:p>
    <w:p w14:paraId="343609BD" w14:textId="4E357C11" w:rsidR="000B0AE9" w:rsidRDefault="000A7158" w:rsidP="000B0AE9">
      <w:pPr>
        <w:rPr>
          <w:rFonts w:ascii="Arial" w:hAnsi="Arial"/>
          <w:b/>
          <w:sz w:val="22"/>
          <w:szCs w:val="22"/>
          <w:lang w:val="en-US"/>
        </w:rPr>
      </w:pPr>
      <w:r w:rsidRPr="00DF041C">
        <w:rPr>
          <w:rFonts w:ascii="Arial" w:hAnsi="Arial"/>
          <w:b/>
          <w:sz w:val="22"/>
          <w:lang w:val="en-US"/>
        </w:rPr>
        <w:t>Title of the PhD project:</w:t>
      </w:r>
      <w:r w:rsidR="000B0AE9" w:rsidRPr="000B0AE9">
        <w:rPr>
          <w:rFonts w:ascii="Arial" w:hAnsi="Arial"/>
          <w:b/>
          <w:sz w:val="22"/>
          <w:szCs w:val="22"/>
          <w:lang w:val="en-US"/>
        </w:rPr>
        <w:t xml:space="preserve"> </w:t>
      </w:r>
      <w:r w:rsidR="00444CAC" w:rsidRPr="00444CAC">
        <w:rPr>
          <w:rFonts w:ascii="Arial" w:hAnsi="Arial"/>
          <w:sz w:val="22"/>
          <w:szCs w:val="22"/>
          <w:lang w:val="en-US"/>
        </w:rPr>
        <w:t>Deciphe</w:t>
      </w:r>
      <w:r w:rsidR="00444CAC">
        <w:rPr>
          <w:rFonts w:ascii="Arial" w:hAnsi="Arial"/>
          <w:sz w:val="22"/>
          <w:szCs w:val="22"/>
          <w:lang w:val="en-US"/>
        </w:rPr>
        <w:t>ring the functional role of adult-born neuron integration and its effect on established networks</w:t>
      </w:r>
    </w:p>
    <w:p w14:paraId="20CEAFAB" w14:textId="7BA9EEC1" w:rsidR="000B0AE9" w:rsidRPr="00444CAC" w:rsidRDefault="000B0AE9" w:rsidP="000B0AE9">
      <w:pPr>
        <w:rPr>
          <w:rFonts w:ascii="Arial" w:hAnsi="Arial"/>
          <w:sz w:val="22"/>
          <w:lang w:val="en-US"/>
        </w:rPr>
      </w:pPr>
      <w:r w:rsidRPr="000B0AE9">
        <w:rPr>
          <w:rFonts w:ascii="Arial" w:hAnsi="Arial"/>
          <w:b/>
          <w:sz w:val="22"/>
          <w:lang w:val="en-US"/>
        </w:rPr>
        <w:t xml:space="preserve">Keywords: </w:t>
      </w:r>
      <w:r w:rsidR="00444CAC">
        <w:rPr>
          <w:rFonts w:ascii="Arial" w:hAnsi="Arial"/>
          <w:sz w:val="22"/>
          <w:lang w:val="en-US"/>
        </w:rPr>
        <w:t xml:space="preserve">Adult neurogenesis, sensory systems, olfactory bulb, structural plasticity, </w:t>
      </w:r>
      <w:r w:rsidR="00262D3F">
        <w:rPr>
          <w:rFonts w:ascii="Arial" w:hAnsi="Arial"/>
          <w:sz w:val="22"/>
          <w:lang w:val="en-US"/>
        </w:rPr>
        <w:t>computational modeling</w:t>
      </w:r>
    </w:p>
    <w:p w14:paraId="172090EC" w14:textId="41396371" w:rsidR="000A7158" w:rsidRPr="00262D3F" w:rsidRDefault="000B0AE9" w:rsidP="000A7158">
      <w:pPr>
        <w:jc w:val="both"/>
        <w:rPr>
          <w:rFonts w:ascii="Arial" w:hAnsi="Arial"/>
          <w:sz w:val="22"/>
          <w:lang w:val="en-US"/>
        </w:rPr>
      </w:pPr>
      <w:r w:rsidRPr="00DF041C">
        <w:rPr>
          <w:rFonts w:ascii="Arial" w:hAnsi="Arial"/>
          <w:b/>
          <w:sz w:val="22"/>
          <w:szCs w:val="22"/>
          <w:lang w:val="en-US"/>
        </w:rPr>
        <w:t xml:space="preserve">Department: </w:t>
      </w:r>
      <w:r w:rsidR="000A7158" w:rsidRPr="00DF041C">
        <w:rPr>
          <w:rFonts w:ascii="Arial" w:hAnsi="Arial"/>
          <w:b/>
          <w:sz w:val="22"/>
          <w:lang w:val="en-US"/>
        </w:rPr>
        <w:t xml:space="preserve"> </w:t>
      </w:r>
      <w:r w:rsidR="00262D3F">
        <w:rPr>
          <w:rFonts w:ascii="Arial" w:hAnsi="Arial"/>
          <w:sz w:val="22"/>
          <w:lang w:val="en-US"/>
        </w:rPr>
        <w:t>Neuroscience</w:t>
      </w:r>
    </w:p>
    <w:p w14:paraId="57645E83" w14:textId="4F0D7F92" w:rsidR="000A7158" w:rsidRPr="00262D3F" w:rsidRDefault="000A7158">
      <w:pPr>
        <w:rPr>
          <w:rFonts w:ascii="Arial" w:hAnsi="Arial"/>
          <w:sz w:val="22"/>
          <w:lang w:val="en-US"/>
        </w:rPr>
      </w:pPr>
      <w:r w:rsidRPr="00DF041C">
        <w:rPr>
          <w:rFonts w:ascii="Arial" w:hAnsi="Arial"/>
          <w:b/>
          <w:sz w:val="22"/>
          <w:lang w:val="en-US"/>
        </w:rPr>
        <w:t>Name of the lab:</w:t>
      </w:r>
      <w:r w:rsidR="00262D3F">
        <w:rPr>
          <w:rFonts w:ascii="Arial" w:hAnsi="Arial"/>
          <w:b/>
          <w:sz w:val="22"/>
          <w:lang w:val="en-US"/>
        </w:rPr>
        <w:t xml:space="preserve"> </w:t>
      </w:r>
      <w:r w:rsidR="00262D3F">
        <w:rPr>
          <w:rFonts w:ascii="Arial" w:hAnsi="Arial"/>
          <w:sz w:val="22"/>
          <w:lang w:val="en-US"/>
        </w:rPr>
        <w:t>Perception and Memory</w:t>
      </w:r>
    </w:p>
    <w:p w14:paraId="408AAAF2" w14:textId="6B6168C4" w:rsidR="000A7158" w:rsidRPr="00262D3F" w:rsidRDefault="000A7158">
      <w:pPr>
        <w:rPr>
          <w:rFonts w:ascii="Arial" w:hAnsi="Arial"/>
          <w:sz w:val="22"/>
          <w:lang w:val="en-US"/>
        </w:rPr>
      </w:pPr>
      <w:r w:rsidRPr="00DF041C">
        <w:rPr>
          <w:rFonts w:ascii="Arial" w:hAnsi="Arial"/>
          <w:b/>
          <w:sz w:val="22"/>
          <w:lang w:val="en-US"/>
        </w:rPr>
        <w:t>Head of the lab:</w:t>
      </w:r>
      <w:r w:rsidR="00262D3F">
        <w:rPr>
          <w:rFonts w:ascii="Arial" w:hAnsi="Arial"/>
          <w:b/>
          <w:sz w:val="22"/>
          <w:lang w:val="en-US"/>
        </w:rPr>
        <w:t xml:space="preserve"> </w:t>
      </w:r>
      <w:r w:rsidR="00262D3F">
        <w:rPr>
          <w:rFonts w:ascii="Arial" w:hAnsi="Arial"/>
          <w:sz w:val="22"/>
          <w:lang w:val="en-US"/>
        </w:rPr>
        <w:t xml:space="preserve">Pierre-Marie </w:t>
      </w:r>
      <w:proofErr w:type="spellStart"/>
      <w:r w:rsidR="00262D3F">
        <w:rPr>
          <w:rFonts w:ascii="Arial" w:hAnsi="Arial"/>
          <w:sz w:val="22"/>
          <w:lang w:val="en-US"/>
        </w:rPr>
        <w:t>Lledo</w:t>
      </w:r>
      <w:proofErr w:type="spellEnd"/>
    </w:p>
    <w:p w14:paraId="22CCDA36" w14:textId="11683A5D" w:rsidR="000A7158" w:rsidRPr="00262D3F" w:rsidRDefault="000A7158">
      <w:pPr>
        <w:rPr>
          <w:rFonts w:ascii="Arial" w:hAnsi="Arial"/>
          <w:sz w:val="22"/>
          <w:lang w:val="en-US"/>
        </w:rPr>
      </w:pPr>
      <w:r w:rsidRPr="00DF041C">
        <w:rPr>
          <w:rFonts w:ascii="Arial" w:hAnsi="Arial"/>
          <w:b/>
          <w:sz w:val="22"/>
          <w:lang w:val="en-US"/>
        </w:rPr>
        <w:t>PhD advisor:</w:t>
      </w:r>
      <w:r w:rsidR="00262D3F">
        <w:rPr>
          <w:rFonts w:ascii="Arial" w:hAnsi="Arial"/>
          <w:b/>
          <w:sz w:val="22"/>
          <w:lang w:val="en-US"/>
        </w:rPr>
        <w:t xml:space="preserve"> </w:t>
      </w:r>
      <w:r w:rsidR="00262D3F">
        <w:rPr>
          <w:rFonts w:ascii="Arial" w:hAnsi="Arial"/>
          <w:sz w:val="22"/>
          <w:lang w:val="en-US"/>
        </w:rPr>
        <w:t xml:space="preserve">Pierre-Marie </w:t>
      </w:r>
      <w:proofErr w:type="spellStart"/>
      <w:r w:rsidR="00262D3F">
        <w:rPr>
          <w:rFonts w:ascii="Arial" w:hAnsi="Arial"/>
          <w:sz w:val="22"/>
          <w:lang w:val="en-US"/>
        </w:rPr>
        <w:t>Lledo</w:t>
      </w:r>
      <w:proofErr w:type="spellEnd"/>
    </w:p>
    <w:p w14:paraId="27DC0A5B" w14:textId="7B10099B" w:rsidR="000A7158" w:rsidRPr="00262D3F" w:rsidRDefault="000A7158">
      <w:pPr>
        <w:rPr>
          <w:rFonts w:ascii="Arial" w:hAnsi="Arial"/>
          <w:sz w:val="22"/>
          <w:lang w:val="en-US"/>
        </w:rPr>
      </w:pPr>
      <w:r w:rsidRPr="00DF041C">
        <w:rPr>
          <w:rFonts w:ascii="Arial" w:hAnsi="Arial"/>
          <w:b/>
          <w:sz w:val="22"/>
          <w:lang w:val="en-US"/>
        </w:rPr>
        <w:t>Email address:</w:t>
      </w:r>
      <w:r w:rsidR="00262D3F">
        <w:rPr>
          <w:rFonts w:ascii="Arial" w:hAnsi="Arial"/>
          <w:b/>
          <w:sz w:val="22"/>
          <w:lang w:val="en-US"/>
        </w:rPr>
        <w:t xml:space="preserve"> </w:t>
      </w:r>
      <w:r w:rsidR="00262D3F">
        <w:rPr>
          <w:rFonts w:ascii="Arial" w:hAnsi="Arial"/>
          <w:sz w:val="22"/>
          <w:lang w:val="en-US"/>
        </w:rPr>
        <w:t>pierre-marie.lledo@pasteur.fr</w:t>
      </w:r>
    </w:p>
    <w:p w14:paraId="3F861C80" w14:textId="1663DD14" w:rsidR="000A7158" w:rsidRPr="00214414" w:rsidRDefault="000A7158">
      <w:pPr>
        <w:rPr>
          <w:rFonts w:ascii="Arial" w:hAnsi="Arial"/>
          <w:sz w:val="22"/>
          <w:lang w:val="en-US"/>
        </w:rPr>
      </w:pPr>
      <w:r w:rsidRPr="00DF041C">
        <w:rPr>
          <w:rFonts w:ascii="Arial" w:hAnsi="Arial"/>
          <w:b/>
          <w:sz w:val="22"/>
          <w:lang w:val="en-US"/>
        </w:rPr>
        <w:t xml:space="preserve">Web site address of the lab: </w:t>
      </w:r>
      <w:r w:rsidR="00214414" w:rsidRPr="00214414">
        <w:rPr>
          <w:rFonts w:ascii="Arial" w:hAnsi="Arial"/>
          <w:sz w:val="22"/>
          <w:lang w:val="en-US"/>
        </w:rPr>
        <w:t>https://research.pasteur.fr/en/team/perception-and-memory/</w:t>
      </w:r>
    </w:p>
    <w:p w14:paraId="1700335E" w14:textId="04824B4C" w:rsidR="000A7158" w:rsidRPr="00F60FE0" w:rsidRDefault="000A7158" w:rsidP="00F60FE0">
      <w:pPr>
        <w:rPr>
          <w:lang w:val="en-US" w:eastAsia="en-US"/>
        </w:rPr>
      </w:pPr>
      <w:r w:rsidRPr="00DF041C">
        <w:rPr>
          <w:rFonts w:ascii="Arial" w:hAnsi="Arial"/>
          <w:b/>
          <w:i/>
          <w:sz w:val="22"/>
          <w:lang w:val="en-US"/>
        </w:rPr>
        <w:t>Doctoral school affiliation and University</w:t>
      </w:r>
      <w:r w:rsidRPr="00DF041C">
        <w:rPr>
          <w:rFonts w:ascii="Arial" w:hAnsi="Arial"/>
          <w:b/>
          <w:sz w:val="22"/>
          <w:lang w:val="en-US"/>
        </w:rPr>
        <w:t xml:space="preserve">: </w:t>
      </w:r>
      <w:proofErr w:type="spellStart"/>
      <w:r w:rsidR="00F60FE0" w:rsidRPr="00F60FE0">
        <w:rPr>
          <w:rFonts w:ascii="Arial" w:hAnsi="Arial" w:cs="Arial"/>
          <w:color w:val="000000"/>
          <w:sz w:val="22"/>
          <w:szCs w:val="22"/>
          <w:lang w:val="en-US"/>
        </w:rPr>
        <w:t>Université</w:t>
      </w:r>
      <w:proofErr w:type="spellEnd"/>
      <w:r w:rsidR="00F60FE0" w:rsidRPr="00F60FE0">
        <w:rPr>
          <w:rFonts w:ascii="Arial" w:hAnsi="Arial" w:cs="Arial"/>
          <w:color w:val="000000"/>
          <w:sz w:val="22"/>
          <w:szCs w:val="22"/>
          <w:lang w:val="en-US"/>
        </w:rPr>
        <w:t xml:space="preserve"> Paris 6, ED3C</w:t>
      </w:r>
    </w:p>
    <w:p w14:paraId="7EE726A9" w14:textId="77777777" w:rsidR="00DE6622" w:rsidRDefault="00DE6622">
      <w:pPr>
        <w:rPr>
          <w:rFonts w:ascii="Arial" w:hAnsi="Arial"/>
          <w:sz w:val="22"/>
          <w:lang w:val="en-US"/>
        </w:rPr>
      </w:pPr>
    </w:p>
    <w:p w14:paraId="5EA24207" w14:textId="77777777" w:rsidR="005B41A0" w:rsidRPr="008D0F0D" w:rsidRDefault="005B41A0">
      <w:pPr>
        <w:rPr>
          <w:rFonts w:ascii="Arial" w:hAnsi="Arial"/>
          <w:sz w:val="22"/>
          <w:lang w:val="en-US"/>
        </w:rPr>
      </w:pPr>
    </w:p>
    <w:p w14:paraId="04C31AEF" w14:textId="77777777" w:rsidR="00DE6622" w:rsidRDefault="00DE6622">
      <w:pPr>
        <w:rPr>
          <w:rFonts w:ascii="Arial" w:hAnsi="Arial"/>
          <w:sz w:val="22"/>
          <w:u w:val="single"/>
          <w:lang w:val="en-US"/>
        </w:rPr>
      </w:pPr>
      <w:r>
        <w:rPr>
          <w:rFonts w:ascii="Arial" w:hAnsi="Arial"/>
          <w:sz w:val="22"/>
          <w:u w:val="single"/>
          <w:lang w:val="en-US"/>
        </w:rPr>
        <w:t>Presentation of the laboratory and its research topics:</w:t>
      </w:r>
    </w:p>
    <w:p w14:paraId="6CA7061C" w14:textId="77777777" w:rsidR="005B41A0" w:rsidRDefault="005B41A0">
      <w:pPr>
        <w:rPr>
          <w:rFonts w:ascii="Arial" w:hAnsi="Arial"/>
          <w:sz w:val="22"/>
          <w:u w:val="single"/>
          <w:lang w:val="en-US"/>
        </w:rPr>
      </w:pPr>
    </w:p>
    <w:p w14:paraId="4BECE7EA" w14:textId="3259F418" w:rsidR="00DE6622" w:rsidRPr="00214414" w:rsidRDefault="00214414">
      <w:pPr>
        <w:rPr>
          <w:rFonts w:ascii="Arial" w:hAnsi="Arial"/>
          <w:sz w:val="22"/>
          <w:lang w:val="en-US"/>
        </w:rPr>
      </w:pPr>
      <w:r>
        <w:rPr>
          <w:rFonts w:ascii="Arial" w:hAnsi="Arial"/>
          <w:sz w:val="22"/>
          <w:lang w:val="en-US"/>
        </w:rPr>
        <w:t>The laboratory of Perception and Memory strives to discover causal mechanisms of brain circuit structure and function with memory, learning and behavior. A major field of interest is adult neurogenesis, the persistent proliferation and integration of newborn neurons the adult brain. Adult neurogenesis presents as an extreme form of structural plasticity where newborn neurons have the capacity to establish almost unhindered</w:t>
      </w:r>
      <w:r w:rsidR="00F4713A">
        <w:rPr>
          <w:rFonts w:ascii="Arial" w:hAnsi="Arial"/>
          <w:sz w:val="22"/>
          <w:lang w:val="en-US"/>
        </w:rPr>
        <w:t>,</w:t>
      </w:r>
      <w:r>
        <w:rPr>
          <w:rFonts w:ascii="Arial" w:hAnsi="Arial"/>
          <w:sz w:val="22"/>
          <w:lang w:val="en-US"/>
        </w:rPr>
        <w:t xml:space="preserve"> novel connectivity which may allow</w:t>
      </w:r>
      <w:r w:rsidR="00E9682F">
        <w:rPr>
          <w:rFonts w:ascii="Arial" w:hAnsi="Arial"/>
          <w:sz w:val="22"/>
          <w:lang w:val="en-US"/>
        </w:rPr>
        <w:t xml:space="preserve"> for</w:t>
      </w:r>
      <w:r>
        <w:rPr>
          <w:rFonts w:ascii="Arial" w:hAnsi="Arial"/>
          <w:sz w:val="22"/>
          <w:lang w:val="en-US"/>
        </w:rPr>
        <w:t xml:space="preserve"> expanded ability to adapt to novel sensory environments. </w:t>
      </w:r>
      <w:r w:rsidR="00E9682F">
        <w:rPr>
          <w:rFonts w:ascii="Arial" w:hAnsi="Arial"/>
          <w:sz w:val="22"/>
          <w:lang w:val="en-US"/>
        </w:rPr>
        <w:t>Our laboratory has</w:t>
      </w:r>
      <w:r>
        <w:rPr>
          <w:rFonts w:ascii="Arial" w:hAnsi="Arial"/>
          <w:sz w:val="22"/>
          <w:lang w:val="en-US"/>
        </w:rPr>
        <w:t xml:space="preserve"> shown that these adult-born cells in the primary olfaction processing brain region, the olfactory bulb, have differential characteristics when compared to the pre-existing population including: A lower threshold for long-term synaptic potentiation</w:t>
      </w:r>
      <w:r>
        <w:rPr>
          <w:rFonts w:ascii="Arial" w:hAnsi="Arial"/>
          <w:sz w:val="22"/>
          <w:lang w:val="en-US"/>
        </w:rPr>
        <w:fldChar w:fldCharType="begin"/>
      </w:r>
      <w:r w:rsidR="00E95F6C">
        <w:rPr>
          <w:rFonts w:ascii="Arial" w:hAnsi="Arial"/>
          <w:sz w:val="22"/>
          <w:lang w:val="en-US"/>
        </w:rPr>
        <w:instrText xml:space="preserve"> ADDIN PAPERS2_CITATIONS &lt;citation&gt;&lt;uuid&gt;916129B2-9A8B-46A6-BE5C-9C416B65415F&lt;/uuid&gt;&lt;priority&gt;0&lt;/priority&gt;&lt;publications&gt;&lt;publication&gt;&lt;uuid&gt;955D760A-7356-432F-B9D5-EF1175BAF973&lt;/uuid&gt;&lt;volume&gt;12&lt;/volume&gt;&lt;accepted_date&gt;99200902171200000000222000&lt;/accepted_date&gt;&lt;doi&gt;10.1038/nn.2298&lt;/doi&gt;&lt;startpage&gt;728&lt;/startpage&gt;&lt;publication_date&gt;99200906001200000000220000&lt;/publication_date&gt;&lt;url&gt;http://www.nature.com/doifinder/10.1038/nn.2298&lt;/url&gt;&lt;type&gt;400&lt;/type&gt;&lt;title&gt;Adult neurogenesis promotes synaptic plasticity in the olfactory bulb.&lt;/title&gt;&lt;submission_date&gt;99200811121200000000222000&lt;/submission_date&gt;&lt;number&gt;6&lt;/number&gt;&lt;institution&gt;Laboratory for Perception and Memory, Institut Pasteur, CNRS (URA 2182), Paris, France.&lt;/institution&gt;&lt;subtype&gt;400&lt;/subtype&gt;&lt;endpage&gt;730&lt;/endpage&gt;&lt;bundle&gt;&lt;publication&gt;&lt;publisher&gt;Nature Publishing Group&lt;/publisher&gt;&lt;title&gt;Nature Neuroscience&lt;/title&gt;&lt;type&gt;-100&lt;/type&gt;&lt;subtype&gt;-100&lt;/subtype&gt;&lt;uuid&gt;AB96FA98-6B86-4706-B198-860153CD587D&lt;/uuid&gt;&lt;/publication&gt;&lt;/bundle&gt;&lt;authors&gt;&lt;author&gt;&lt;firstName&gt;Antoine&lt;/firstName&gt;&lt;lastName&gt;Nissant&lt;/lastName&gt;&lt;/author&gt;&lt;author&gt;&lt;firstName&gt;Cedric&lt;/firstName&gt;&lt;lastName&gt;Bardy&lt;/lastName&gt;&lt;/author&gt;&lt;author&gt;&lt;firstName&gt;Hiroyuki&lt;/firstName&gt;&lt;lastName&gt;Katagiri&lt;/lastName&gt;&lt;/author&gt;&lt;author&gt;&lt;firstName&gt;Kerren&lt;/firstName&gt;&lt;lastName&gt;Murray&lt;/lastName&gt;&lt;/author&gt;&lt;author&gt;&lt;firstName&gt;Pierre-Marie&lt;/firstName&gt;&lt;lastName&gt;Lledo&lt;/lastName&gt;&lt;/author&gt;&lt;/authors&gt;&lt;/publication&gt;&lt;/publications&gt;&lt;cites&gt;&lt;/cites&gt;&lt;/citation&gt;</w:instrText>
      </w:r>
      <w:r>
        <w:rPr>
          <w:rFonts w:ascii="Arial" w:hAnsi="Arial"/>
          <w:sz w:val="22"/>
          <w:lang w:val="en-US"/>
        </w:rPr>
        <w:fldChar w:fldCharType="separate"/>
      </w:r>
      <w:r w:rsidR="00E95F6C">
        <w:rPr>
          <w:rFonts w:ascii="Arial" w:hAnsi="Arial" w:cs="Arial"/>
          <w:sz w:val="22"/>
          <w:szCs w:val="22"/>
          <w:vertAlign w:val="superscript"/>
          <w:lang w:val="en-US" w:eastAsia="en-US"/>
        </w:rPr>
        <w:t>1</w:t>
      </w:r>
      <w:r>
        <w:rPr>
          <w:rFonts w:ascii="Arial" w:hAnsi="Arial"/>
          <w:sz w:val="22"/>
          <w:lang w:val="en-US"/>
        </w:rPr>
        <w:fldChar w:fldCharType="end"/>
      </w:r>
      <w:r>
        <w:rPr>
          <w:rFonts w:ascii="Arial" w:hAnsi="Arial"/>
          <w:sz w:val="22"/>
          <w:lang w:val="en-US"/>
        </w:rPr>
        <w:t>, enhance learning when the neurons are stimulated</w:t>
      </w:r>
      <w:r>
        <w:rPr>
          <w:rFonts w:ascii="Arial" w:hAnsi="Arial"/>
          <w:sz w:val="22"/>
          <w:lang w:val="en-US"/>
        </w:rPr>
        <w:fldChar w:fldCharType="begin"/>
      </w:r>
      <w:r w:rsidR="00E95F6C">
        <w:rPr>
          <w:rFonts w:ascii="Arial" w:hAnsi="Arial"/>
          <w:sz w:val="22"/>
          <w:lang w:val="en-US"/>
        </w:rPr>
        <w:instrText xml:space="preserve"> ADDIN PAPERS2_CITATIONS &lt;citation&gt;&lt;uuid&gt;D8E7F22A-A2DB-4F68-9F84-25A7D1303EC5&lt;/uuid&gt;&lt;priority&gt;0&lt;/priority&gt;&lt;publications&gt;&lt;publication&gt;&lt;uuid&gt;5C097E0A-4E86-43DA-9CEA-84D2EE5DB84D&lt;/uuid&gt;&lt;volume&gt;15&lt;/volume&gt;&lt;accepted_date&gt;99201204161200000000222000&lt;/accepted_date&gt;&lt;doi&gt;10.1038/nn.3108&lt;/doi&gt;&lt;startpage&gt;897&lt;/startpage&gt;&lt;publication_date&gt;99201206001200000000220000&lt;/publication_date&gt;&lt;url&gt;http://eutils.ncbi.nlm.nih.gov/entrez/eutils/elink.fcgi?dbfrom=pubmed&amp;amp;id=22581183&amp;amp;retmode=ref&amp;amp;cmd=prlinks&lt;/url&gt;&lt;type&gt;400&lt;/type&gt;&lt;title&gt;Activation of adult-born neurons facilitates learning and memory.&lt;/title&gt;&lt;location&gt;200,4,48.8566140,2.3522219&lt;/location&gt;&lt;submission_date&gt;99201201101200000000222000&lt;/submission_date&gt;&lt;number&gt;6&lt;/number&gt;&lt;institution&gt;Institut Pasteur, Laboratory for Perception and Memory, Paris, France.&lt;/institution&gt;&lt;subtype&gt;400&lt;/subtype&gt;&lt;endpage&gt;904&lt;/endpage&gt;&lt;bundle&gt;&lt;publication&gt;&lt;publisher&gt;Nature Publishing Group&lt;/publisher&gt;&lt;title&gt;Nature Neuroscience&lt;/title&gt;&lt;type&gt;-100&lt;/type&gt;&lt;subtype&gt;-100&lt;/subtype&gt;&lt;uuid&gt;AB96FA98-6B86-4706-B198-860153CD587D&lt;/uuid&gt;&lt;/publication&gt;&lt;/bundle&gt;&lt;authors&gt;&lt;author&gt;&lt;firstName&gt;Mariana&lt;/firstName&gt;&lt;lastName&gt;Alonso&lt;/lastName&gt;&lt;/author&gt;&lt;author&gt;&lt;firstName&gt;Gabriel&lt;/firstName&gt;&lt;lastName&gt;Lepousez&lt;/lastName&gt;&lt;/author&gt;&lt;author&gt;&lt;firstName&gt;Wagner&lt;/firstName&gt;&lt;lastName&gt;Sebastien&lt;/lastName&gt;&lt;/author&gt;&lt;author&gt;&lt;firstName&gt;Cedric&lt;/firstName&gt;&lt;lastName&gt;Bardy&lt;/lastName&gt;&lt;/author&gt;&lt;author&gt;&lt;firstName&gt;Marie-Madeleine&lt;/firstName&gt;&lt;lastName&gt;Gabellec&lt;/lastName&gt;&lt;/author&gt;&lt;author&gt;&lt;firstName&gt;Nicolas&lt;/firstName&gt;&lt;lastName&gt;Torquet&lt;/lastName&gt;&lt;/author&gt;&lt;author&gt;&lt;firstName&gt;Pierre-Marie&lt;/firstName&gt;&lt;lastName&gt;Lledo&lt;/lastName&gt;&lt;/author&gt;&lt;/authors&gt;&lt;/publication&gt;&lt;/publications&gt;&lt;cites&gt;&lt;/cites&gt;&lt;/citation&gt;</w:instrText>
      </w:r>
      <w:r>
        <w:rPr>
          <w:rFonts w:ascii="Arial" w:hAnsi="Arial"/>
          <w:sz w:val="22"/>
          <w:lang w:val="en-US"/>
        </w:rPr>
        <w:fldChar w:fldCharType="separate"/>
      </w:r>
      <w:r w:rsidR="00E95F6C">
        <w:rPr>
          <w:rFonts w:ascii="Arial" w:hAnsi="Arial" w:cs="Arial"/>
          <w:sz w:val="22"/>
          <w:szCs w:val="22"/>
          <w:vertAlign w:val="superscript"/>
          <w:lang w:val="en-US" w:eastAsia="en-US"/>
        </w:rPr>
        <w:t>2</w:t>
      </w:r>
      <w:r>
        <w:rPr>
          <w:rFonts w:ascii="Arial" w:hAnsi="Arial"/>
          <w:sz w:val="22"/>
          <w:lang w:val="en-US"/>
        </w:rPr>
        <w:fldChar w:fldCharType="end"/>
      </w:r>
      <w:r>
        <w:rPr>
          <w:rFonts w:ascii="Arial" w:hAnsi="Arial"/>
          <w:sz w:val="22"/>
          <w:lang w:val="en-US"/>
        </w:rPr>
        <w:t>, they have unique inhibitory synapses</w:t>
      </w:r>
      <w:r w:rsidR="00911893">
        <w:rPr>
          <w:rFonts w:ascii="Arial" w:hAnsi="Arial"/>
          <w:sz w:val="22"/>
          <w:lang w:val="en-US"/>
        </w:rPr>
        <w:fldChar w:fldCharType="begin"/>
      </w:r>
      <w:r w:rsidR="00E95F6C">
        <w:rPr>
          <w:rFonts w:ascii="Arial" w:hAnsi="Arial"/>
          <w:sz w:val="22"/>
          <w:lang w:val="en-US"/>
        </w:rPr>
        <w:instrText xml:space="preserve"> ADDIN PAPERS2_CITATIONS &lt;citation&gt;&lt;uuid&gt;A57A92D2-4F99-49F3-B661-5867225C1274&lt;/uuid&gt;&lt;priority&gt;0&lt;/priority&gt;&lt;publications&gt;&lt;publication&gt;&lt;uuid&gt;ED40FED4-70E6-4320-B647-1D9632A4FEFB&lt;/uuid&gt;&lt;volume&gt;33&lt;/volume&gt;&lt;doi&gt;10.1523/JNEUROSCI.2845-13.2013&lt;/doi&gt;&lt;startpage&gt;14660&lt;/startpage&gt;&lt;publication_date&gt;99201309111200000000222000&lt;/publication_date&gt;&lt;url&gt;http://www.jneurosci.org/cgi/doi/10.1523/JNEUROSCI.2845-13.2013&lt;/url&gt;&lt;type&gt;400&lt;/type&gt;&lt;title&gt;Adult neurogenesis produces neurons with unique GABAergic synapses in the olfactory bulb.&lt;/title&gt;&lt;institution&gt;Laboratory for Perception and Memory and Integrative Neurobiology of Cholinergic Systems, Pasteur Institute, F-75015 Paris, France, and National Center of Scientific Research, Coeducational Research Unit, Centre National de la Recherche Scientifique, Unité Mixte de Recherche 3571, F-75015 Paris, France.&lt;/institution&gt;&lt;number&gt;37&lt;/number&gt;&lt;subtype&gt;400&lt;/subtype&gt;&lt;endpage&gt;14665&lt;/endpage&gt;&lt;bundle&gt;&lt;publication&gt;&lt;url&gt;http://www.jneurosci.org/&lt;/url&gt;&lt;title&gt;The Journal of neuroscience : the official journal of the Society for Neuroscience&lt;/title&gt;&lt;type&gt;-100&lt;/type&gt;&lt;subtype&gt;-100&lt;/subtype&gt;&lt;uuid&gt;EF3DB9CB-E61C-4924-BF8E-95D1615E51E2&lt;/uuid&gt;&lt;/publication&gt;&lt;/bundle&gt;&lt;authors&gt;&lt;author&gt;&lt;firstName&gt;Matthew&lt;/firstName&gt;&lt;middleNames&gt;T&lt;/middleNames&gt;&lt;lastName&gt;Valley&lt;/lastName&gt;&lt;/author&gt;&lt;author&gt;&lt;firstName&gt;Lansdale&lt;/firstName&gt;&lt;middleNames&gt;G&lt;/middleNames&gt;&lt;lastName&gt;Henderson&lt;/lastName&gt;&lt;/author&gt;&lt;author&gt;&lt;firstName&gt;Samuel&lt;/firstName&gt;&lt;middleNames&gt;A&lt;/middleNames&gt;&lt;lastName&gt;Inverso&lt;/lastName&gt;&lt;/author&gt;&lt;author&gt;&lt;firstName&gt;Pierre-Marie&lt;/firstName&gt;&lt;lastName&gt;Lledo&lt;/lastName&gt;&lt;/author&gt;&lt;/authors&gt;&lt;/publication&gt;&lt;/publications&gt;&lt;cites&gt;&lt;/cites&gt;&lt;/citation&gt;</w:instrText>
      </w:r>
      <w:r w:rsidR="00911893">
        <w:rPr>
          <w:rFonts w:ascii="Arial" w:hAnsi="Arial"/>
          <w:sz w:val="22"/>
          <w:lang w:val="en-US"/>
        </w:rPr>
        <w:fldChar w:fldCharType="separate"/>
      </w:r>
      <w:r w:rsidR="00E95F6C">
        <w:rPr>
          <w:rFonts w:ascii="Arial" w:hAnsi="Arial" w:cs="Arial"/>
          <w:sz w:val="22"/>
          <w:szCs w:val="22"/>
          <w:vertAlign w:val="superscript"/>
          <w:lang w:val="en-US" w:eastAsia="en-US"/>
        </w:rPr>
        <w:t>3</w:t>
      </w:r>
      <w:r w:rsidR="00911893">
        <w:rPr>
          <w:rFonts w:ascii="Arial" w:hAnsi="Arial"/>
          <w:sz w:val="22"/>
          <w:lang w:val="en-US"/>
        </w:rPr>
        <w:fldChar w:fldCharType="end"/>
      </w:r>
      <w:r w:rsidR="00911893">
        <w:rPr>
          <w:rFonts w:ascii="Arial" w:hAnsi="Arial"/>
          <w:sz w:val="22"/>
          <w:lang w:val="en-US"/>
        </w:rPr>
        <w:t xml:space="preserve"> and during their integration they have a period of heightened structural plasticity</w:t>
      </w:r>
      <w:r w:rsidR="00AE3B9A">
        <w:rPr>
          <w:rFonts w:ascii="Arial" w:hAnsi="Arial"/>
          <w:sz w:val="22"/>
          <w:lang w:val="en-US"/>
        </w:rPr>
        <w:t xml:space="preserve"> and may drive synaptic turnover in their connected partners</w:t>
      </w:r>
      <w:r w:rsidR="00911893">
        <w:rPr>
          <w:rFonts w:ascii="Arial" w:hAnsi="Arial"/>
          <w:sz w:val="22"/>
          <w:lang w:val="en-US"/>
        </w:rPr>
        <w:fldChar w:fldCharType="begin"/>
      </w:r>
      <w:r w:rsidR="00E95F6C">
        <w:rPr>
          <w:rFonts w:ascii="Arial" w:hAnsi="Arial"/>
          <w:sz w:val="22"/>
          <w:lang w:val="en-US"/>
        </w:rPr>
        <w:instrText xml:space="preserve"> ADDIN PAPERS2_CITATIONS &lt;citation&gt;&lt;uuid&gt;922421E6-21F9-49F8-80F2-A1C92F8227F5&lt;/uuid&gt;&lt;priority&gt;0&lt;/priority&gt;&lt;publications&gt;&lt;publication&gt;&lt;uuid&gt;D63A1202-43D0-42A9-A7F5-27F868155681&lt;/uuid&gt;&lt;volume&gt;91&lt;/volume&gt;&lt;accepted_date&gt;99201605191200000000222000&lt;/accepted_date&gt;&lt;doi&gt;10.1016/j.neuron.2016.06.004&lt;/doi&gt;&lt;startpage&gt;384&lt;/startpage&gt;&lt;revision_date&gt;99201604141200000000222000&lt;/revision_date&gt;&lt;publication_date&gt;99201607201200000000222000&lt;/publication_date&gt;&lt;url&gt;http://linkinghub.elsevier.com/retrieve/pii/S0896627316302574&lt;/url&gt;&lt;citekey&gt;Sailor:2016di&lt;/citekey&gt;&lt;type&gt;400&lt;/type&gt;&lt;title&gt;Persistent Structural Plasticity Optimizes Sensory Information Processing in the Olfactory Bulb.&lt;/title&gt;&lt;submission_date&gt;99201510151200000000222000&lt;/submission_date&gt;&lt;number&gt;2&lt;/number&gt;&lt;institution&gt;Laboratory for Perception and Memory, Pasteur Institute, 75015 Paris, France; Centre National de la Recherche Scientifique (CNRS), Unité de Recherche Associée (UMR3571), 75015 Paris, France; Institute for Cell Engineering, Johns Hopkins University School of Medicine, 733 North Broadway, Baltimore, MD 21205, USA; The Solomon Snyder Department of Neuroscience, Johns Hopkins University School of Medicine, 725 N. Wolf Street, Baltimore, MD 21205, USA; Diana Helis Henry Medical Research Foundation, New Orleans, LA 70130-2685, USA.&lt;/institution&gt;&lt;subtype&gt;400&lt;/subtype&gt;&lt;endpage&gt;396&lt;/endpage&gt;&lt;bundle&gt;&lt;publication&gt;&lt;publisher&gt;Elsevier Inc.&lt;/publisher&gt;&lt;url&gt;http://www.cell.com/neuron/&lt;/url&gt;&lt;title&gt;Neuron&lt;/title&gt;&lt;type&gt;-100&lt;/type&gt;&lt;subtype&gt;-100&lt;/subtype&gt;&lt;uuid&gt;2F6AA01E-2F85-49B8-AF3B-7DE2F92A5DDC&lt;/uuid&gt;&lt;/publication&gt;&lt;/bundle&gt;&lt;authors&gt;&lt;author&gt;&lt;firstName&gt;Kurt&lt;/firstName&gt;&lt;lastName&gt;Sailor&lt;/lastName&gt;&lt;/author&gt;&lt;author&gt;&lt;firstName&gt;Matthew&lt;/firstName&gt;&lt;middleNames&gt;T&lt;/middleNames&gt;&lt;lastName&gt;Valley&lt;/lastName&gt;&lt;/author&gt;&lt;author&gt;&lt;firstName&gt;Martin&lt;/firstName&gt;&lt;middleNames&gt;T&lt;/middleNames&gt;&lt;lastName&gt;Wiechert&lt;/lastName&gt;&lt;/author&gt;&lt;author&gt;&lt;firstName&gt;Hermann&lt;/firstName&gt;&lt;lastName&gt;Riecke&lt;/lastName&gt;&lt;/author&gt;&lt;author&gt;&lt;firstName&gt;Gerald&lt;/firstName&gt;&lt;middleNames&gt;J&lt;/middleNames&gt;&lt;lastName&gt;Sun&lt;/lastName&gt;&lt;/author&gt;&lt;author&gt;&lt;firstName&gt;Wayne&lt;/firstName&gt;&lt;lastName&gt;Adams&lt;/lastName&gt;&lt;/author&gt;&lt;author&gt;&lt;firstName&gt;James&lt;/firstName&gt;&lt;middleNames&gt;C&lt;/middleNames&gt;&lt;lastName&gt;Dennis&lt;/lastName&gt;&lt;/author&gt;&lt;author&gt;&lt;firstName&gt;Shirin&lt;/firstName&gt;&lt;lastName&gt;Sharafi&lt;/lastName&gt;&lt;/author&gt;&lt;author&gt;&lt;firstName&gt;Guo-li&lt;/firstName&gt;&lt;lastName&gt;Ming&lt;/lastName&gt;&lt;/author&gt;&lt;author&gt;&lt;firstName&gt;Hongjun&lt;/firstName&gt;&lt;lastName&gt;Song&lt;/lastName&gt;&lt;/author&gt;&lt;author&gt;&lt;firstName&gt;Pierre-Marie&lt;/firstName&gt;&lt;lastName&gt;Lledo&lt;/lastName&gt;&lt;/author&gt;&lt;/authors&gt;&lt;/publication&gt;&lt;/publications&gt;&lt;cites&gt;&lt;/cites&gt;&lt;/citation&gt;</w:instrText>
      </w:r>
      <w:r w:rsidR="00911893">
        <w:rPr>
          <w:rFonts w:ascii="Arial" w:hAnsi="Arial"/>
          <w:sz w:val="22"/>
          <w:lang w:val="en-US"/>
        </w:rPr>
        <w:fldChar w:fldCharType="separate"/>
      </w:r>
      <w:r w:rsidR="00E95F6C">
        <w:rPr>
          <w:rFonts w:ascii="Arial" w:hAnsi="Arial" w:cs="Arial"/>
          <w:sz w:val="22"/>
          <w:szCs w:val="22"/>
          <w:vertAlign w:val="superscript"/>
          <w:lang w:val="en-US" w:eastAsia="en-US"/>
        </w:rPr>
        <w:t>4</w:t>
      </w:r>
      <w:r w:rsidR="00911893">
        <w:rPr>
          <w:rFonts w:ascii="Arial" w:hAnsi="Arial"/>
          <w:sz w:val="22"/>
          <w:lang w:val="en-US"/>
        </w:rPr>
        <w:fldChar w:fldCharType="end"/>
      </w:r>
      <w:r w:rsidR="00911893">
        <w:rPr>
          <w:rFonts w:ascii="Arial" w:hAnsi="Arial"/>
          <w:sz w:val="22"/>
          <w:lang w:val="en-US"/>
        </w:rPr>
        <w:t>. These studies in our lab opened the door to numerous questions including: What is the functional role</w:t>
      </w:r>
      <w:r w:rsidR="00AE3B9A">
        <w:rPr>
          <w:rFonts w:ascii="Arial" w:hAnsi="Arial"/>
          <w:sz w:val="22"/>
          <w:lang w:val="en-US"/>
        </w:rPr>
        <w:t xml:space="preserve"> and potential advantages</w:t>
      </w:r>
      <w:r w:rsidR="00911893">
        <w:rPr>
          <w:rFonts w:ascii="Arial" w:hAnsi="Arial"/>
          <w:sz w:val="22"/>
          <w:lang w:val="en-US"/>
        </w:rPr>
        <w:t xml:space="preserve"> of</w:t>
      </w:r>
      <w:r w:rsidR="00AE3B9A">
        <w:rPr>
          <w:rFonts w:ascii="Arial" w:hAnsi="Arial"/>
          <w:sz w:val="22"/>
          <w:lang w:val="en-US"/>
        </w:rPr>
        <w:t xml:space="preserve"> circuits with</w:t>
      </w:r>
      <w:r w:rsidR="00911893">
        <w:rPr>
          <w:rFonts w:ascii="Arial" w:hAnsi="Arial"/>
          <w:sz w:val="22"/>
          <w:lang w:val="en-US"/>
        </w:rPr>
        <w:t xml:space="preserve"> adult-born neurons? What is their effect on</w:t>
      </w:r>
      <w:r w:rsidR="00AE3B9A">
        <w:rPr>
          <w:rFonts w:ascii="Arial" w:hAnsi="Arial"/>
          <w:sz w:val="22"/>
          <w:lang w:val="en-US"/>
        </w:rPr>
        <w:t xml:space="preserve"> the output of the</w:t>
      </w:r>
      <w:r w:rsidR="00911893">
        <w:rPr>
          <w:rFonts w:ascii="Arial" w:hAnsi="Arial"/>
          <w:sz w:val="22"/>
          <w:lang w:val="en-US"/>
        </w:rPr>
        <w:t xml:space="preserve"> </w:t>
      </w:r>
      <w:r w:rsidR="00AE3B9A">
        <w:rPr>
          <w:rFonts w:ascii="Arial" w:hAnsi="Arial"/>
          <w:sz w:val="22"/>
          <w:lang w:val="en-US"/>
        </w:rPr>
        <w:t>network</w:t>
      </w:r>
      <w:r w:rsidR="00911893">
        <w:rPr>
          <w:rFonts w:ascii="Arial" w:hAnsi="Arial"/>
          <w:sz w:val="22"/>
          <w:lang w:val="en-US"/>
        </w:rPr>
        <w:t xml:space="preserve">? </w:t>
      </w:r>
    </w:p>
    <w:p w14:paraId="2360D7B7" w14:textId="77777777" w:rsidR="00DE6622" w:rsidRDefault="00DE6622">
      <w:pPr>
        <w:rPr>
          <w:rFonts w:ascii="Arial" w:hAnsi="Arial"/>
          <w:sz w:val="22"/>
          <w:u w:val="single"/>
          <w:lang w:val="en-US"/>
        </w:rPr>
      </w:pPr>
    </w:p>
    <w:p w14:paraId="11CBE914" w14:textId="77777777" w:rsidR="005B41A0" w:rsidRDefault="005B41A0">
      <w:pPr>
        <w:rPr>
          <w:rFonts w:ascii="Arial" w:hAnsi="Arial"/>
          <w:sz w:val="22"/>
          <w:u w:val="single"/>
          <w:lang w:val="en-US"/>
        </w:rPr>
      </w:pPr>
    </w:p>
    <w:p w14:paraId="55405841" w14:textId="77777777" w:rsidR="00DE6622" w:rsidRDefault="00DE6622">
      <w:pPr>
        <w:rPr>
          <w:rFonts w:ascii="Arial" w:hAnsi="Arial"/>
          <w:sz w:val="22"/>
          <w:u w:val="single"/>
          <w:lang w:val="en-US"/>
        </w:rPr>
      </w:pPr>
      <w:r>
        <w:rPr>
          <w:rFonts w:ascii="Arial" w:hAnsi="Arial"/>
          <w:sz w:val="22"/>
          <w:u w:val="single"/>
          <w:lang w:val="en-US"/>
        </w:rPr>
        <w:t>Description of the project:</w:t>
      </w:r>
    </w:p>
    <w:p w14:paraId="6948F095" w14:textId="77777777" w:rsidR="00CF6A7C" w:rsidRDefault="00CF6A7C" w:rsidP="00BE1C3A">
      <w:pPr>
        <w:rPr>
          <w:rFonts w:ascii="Arial" w:hAnsi="Arial" w:cs="Arial"/>
          <w:sz w:val="22"/>
          <w:szCs w:val="22"/>
          <w:u w:val="single"/>
          <w:lang w:val="en-US"/>
        </w:rPr>
      </w:pPr>
    </w:p>
    <w:p w14:paraId="6420737C" w14:textId="3D5CFD4E" w:rsidR="00DE6622" w:rsidRDefault="00AE3B9A">
      <w:pPr>
        <w:rPr>
          <w:rFonts w:ascii="Arial" w:hAnsi="Arial"/>
          <w:sz w:val="22"/>
          <w:lang w:val="en-US"/>
        </w:rPr>
      </w:pPr>
      <w:r>
        <w:rPr>
          <w:rFonts w:ascii="Arial" w:hAnsi="Arial"/>
          <w:sz w:val="22"/>
          <w:lang w:val="en-US"/>
        </w:rPr>
        <w:t xml:space="preserve">It was long thought that the adult brain was established in development without any addition of new neurons in adulthood. This </w:t>
      </w:r>
      <w:r w:rsidR="001F589F">
        <w:rPr>
          <w:rFonts w:ascii="Arial" w:hAnsi="Arial"/>
          <w:sz w:val="22"/>
          <w:lang w:val="en-US"/>
        </w:rPr>
        <w:t xml:space="preserve">principle was overturned in the late 1900s with the discovery of adult neurogenesis where new neurons were found to integrate into the host circuit in brain regions associated with </w:t>
      </w:r>
      <w:r w:rsidR="00E434D7">
        <w:rPr>
          <w:rFonts w:ascii="Arial" w:hAnsi="Arial"/>
          <w:sz w:val="22"/>
          <w:lang w:val="en-US"/>
        </w:rPr>
        <w:t xml:space="preserve">short-term </w:t>
      </w:r>
      <w:r w:rsidR="001F589F">
        <w:rPr>
          <w:rFonts w:ascii="Arial" w:hAnsi="Arial"/>
          <w:sz w:val="22"/>
          <w:lang w:val="en-US"/>
        </w:rPr>
        <w:t>memory (hippocampus) and for processing olfactory information (olfactory bulb)</w:t>
      </w:r>
      <w:r w:rsidR="002D3BC7">
        <w:rPr>
          <w:rFonts w:ascii="Arial" w:hAnsi="Arial"/>
          <w:sz w:val="22"/>
          <w:lang w:val="en-US"/>
        </w:rPr>
        <w:fldChar w:fldCharType="begin"/>
      </w:r>
      <w:r w:rsidR="00E95F6C">
        <w:rPr>
          <w:rFonts w:ascii="Arial" w:hAnsi="Arial"/>
          <w:sz w:val="22"/>
          <w:lang w:val="en-US"/>
        </w:rPr>
        <w:instrText xml:space="preserve"> ADDIN PAPERS2_CITATIONS &lt;citation&gt;&lt;uuid&gt;EAC3BEC5-6F9E-4B72-8B0C-A50003739886&lt;/uuid&gt;&lt;priority&gt;0&lt;/priority&gt;&lt;publications&gt;&lt;publication&gt;&lt;uuid&gt;F303FDE3-FE1B-4737-8280-24AEB2ACC81B&lt;/uuid&gt;&lt;volume&gt;42&lt;/volume&gt;&lt;accepted_date&gt;99201612051200000000222000&lt;/accepted_date&gt;&lt;doi&gt;10.1016/j.conb.2016.12.001&lt;/doi&gt;&lt;startpage&gt;111&lt;/startpage&gt;&lt;revision_date&gt;99201611301200000000222000&lt;/revision_date&gt;&lt;publication_date&gt;99201702001200000000220000&lt;/publication_date&gt;&lt;url&gt;http://linkinghub.elsevier.com/retrieve/pii/S0959438816302471&lt;/url&gt;&lt;type&gt;400&lt;/type&gt;&lt;title&gt;Adult neurogenesis beyond the niche: its potential for driving brain plasticity.&lt;/title&gt;&lt;submission_date&gt;99201608021200000000222000&lt;/submission_date&gt;&lt;institution&gt;Laboratory for Perception and Memory, Pasteur Institute, F-75015 Paris, France; Centre National de la Recherche Scientifique (CNRS), Unité de Recherche Associée (UMR3571), F-75015 Paris, France.&lt;/institution&gt;&lt;subtype&gt;400&lt;/subtype&gt;&lt;endpage&gt;117&lt;/endpage&gt;&lt;bundle&gt;&lt;publication&gt;&lt;publisher&gt;Elsevier Ltd&lt;/publisher&gt;&lt;title&gt;Current Opinion in Neurobiology&lt;/title&gt;&lt;type&gt;-100&lt;/type&gt;&lt;subtype&gt;-100&lt;/subtype&gt;&lt;uuid&gt;779DE02F-6A21-4DD3-8A6D-181665957B20&lt;/uuid&gt;&lt;/publication&gt;&lt;/bundle&gt;&lt;authors&gt;&lt;author&gt;&lt;firstName&gt;Kurt&lt;/firstName&gt;&lt;lastName&gt;Sailor&lt;/lastName&gt;&lt;/author&gt;&lt;author&gt;&lt;firstName&gt;Alejandro&lt;/firstName&gt;&lt;middleNames&gt;F&lt;/middleNames&gt;&lt;lastName&gt;Schinder&lt;/lastName&gt;&lt;/author&gt;&lt;author&gt;&lt;firstName&gt;Pierre-Marie&lt;/firstName&gt;&lt;lastName&gt;Lledo&lt;/lastName&gt;&lt;/author&gt;&lt;/authors&gt;&lt;/publication&gt;&lt;/publications&gt;&lt;cites&gt;&lt;/cites&gt;&lt;/citation&gt;</w:instrText>
      </w:r>
      <w:r w:rsidR="002D3BC7">
        <w:rPr>
          <w:rFonts w:ascii="Arial" w:hAnsi="Arial"/>
          <w:sz w:val="22"/>
          <w:lang w:val="en-US"/>
        </w:rPr>
        <w:fldChar w:fldCharType="separate"/>
      </w:r>
      <w:r w:rsidR="00E95F6C">
        <w:rPr>
          <w:rFonts w:ascii="Arial" w:hAnsi="Arial" w:cs="Arial"/>
          <w:sz w:val="22"/>
          <w:szCs w:val="22"/>
          <w:vertAlign w:val="superscript"/>
          <w:lang w:val="en-US" w:eastAsia="en-US"/>
        </w:rPr>
        <w:t>5</w:t>
      </w:r>
      <w:r w:rsidR="002D3BC7">
        <w:rPr>
          <w:rFonts w:ascii="Arial" w:hAnsi="Arial"/>
          <w:sz w:val="22"/>
          <w:lang w:val="en-US"/>
        </w:rPr>
        <w:fldChar w:fldCharType="end"/>
      </w:r>
      <w:r w:rsidR="001F589F">
        <w:rPr>
          <w:rFonts w:ascii="Arial" w:hAnsi="Arial"/>
          <w:sz w:val="22"/>
          <w:lang w:val="en-US"/>
        </w:rPr>
        <w:t>. Since the rest of the brain was essential devoid of any form of new neuron integration</w:t>
      </w:r>
      <w:r w:rsidR="002D3BC7">
        <w:rPr>
          <w:rFonts w:ascii="Arial" w:hAnsi="Arial"/>
          <w:sz w:val="22"/>
          <w:lang w:val="en-US"/>
        </w:rPr>
        <w:t>,</w:t>
      </w:r>
      <w:r w:rsidR="001F589F">
        <w:rPr>
          <w:rFonts w:ascii="Arial" w:hAnsi="Arial"/>
          <w:sz w:val="22"/>
          <w:lang w:val="en-US"/>
        </w:rPr>
        <w:t xml:space="preserve"> a fundamental question in the field is why do these brain regions need new neurons?</w:t>
      </w:r>
    </w:p>
    <w:p w14:paraId="0661144E" w14:textId="1BC43B24" w:rsidR="00472282" w:rsidRDefault="009452AD">
      <w:pPr>
        <w:rPr>
          <w:rFonts w:ascii="Arial" w:hAnsi="Arial"/>
          <w:sz w:val="22"/>
          <w:lang w:val="en-US"/>
        </w:rPr>
      </w:pPr>
      <w:r>
        <w:rPr>
          <w:rFonts w:ascii="Arial" w:hAnsi="Arial"/>
          <w:sz w:val="22"/>
          <w:lang w:val="en-US"/>
        </w:rPr>
        <w:t xml:space="preserve">Our laboratory has developed tools for probing adult-born neurons and their integrated circuits, the circuits connected to the olfactory bulb, tools for monitoring neuronal activity and behavioral assays to track learning and memory in mice. With the data from these </w:t>
      </w:r>
      <w:r>
        <w:rPr>
          <w:rFonts w:ascii="Arial" w:hAnsi="Arial"/>
          <w:sz w:val="22"/>
          <w:lang w:val="en-US"/>
        </w:rPr>
        <w:lastRenderedPageBreak/>
        <w:t xml:space="preserve">experiments we aim to establish a new computational model to integrate neuronal activity changes associated with learning to predict the behavior of the animal in a learning task. </w:t>
      </w:r>
    </w:p>
    <w:p w14:paraId="45B96119" w14:textId="77777777" w:rsidR="000A7EC1" w:rsidRDefault="000A7EC1">
      <w:pPr>
        <w:rPr>
          <w:rFonts w:ascii="Arial" w:hAnsi="Arial"/>
          <w:sz w:val="22"/>
          <w:lang w:val="en-US"/>
        </w:rPr>
      </w:pPr>
    </w:p>
    <w:p w14:paraId="057C85AA" w14:textId="4A5BCDBF" w:rsidR="001F589F" w:rsidRPr="001073A1" w:rsidRDefault="004745C9">
      <w:pPr>
        <w:rPr>
          <w:rFonts w:ascii="Arial" w:hAnsi="Arial"/>
          <w:b/>
          <w:sz w:val="22"/>
          <w:lang w:val="en-US"/>
        </w:rPr>
      </w:pPr>
      <w:r w:rsidRPr="001073A1">
        <w:rPr>
          <w:rFonts w:ascii="Arial" w:hAnsi="Arial"/>
          <w:b/>
          <w:sz w:val="22"/>
          <w:lang w:val="en-US"/>
        </w:rPr>
        <w:t xml:space="preserve">Aim #1: Determine </w:t>
      </w:r>
      <w:r w:rsidR="00463FA2" w:rsidRPr="001073A1">
        <w:rPr>
          <w:rFonts w:ascii="Arial" w:hAnsi="Arial"/>
          <w:b/>
          <w:sz w:val="22"/>
          <w:lang w:val="en-US"/>
        </w:rPr>
        <w:t>how</w:t>
      </w:r>
      <w:r w:rsidR="006D0937" w:rsidRPr="001073A1">
        <w:rPr>
          <w:rFonts w:ascii="Arial" w:hAnsi="Arial"/>
          <w:b/>
          <w:sz w:val="22"/>
          <w:lang w:val="en-US"/>
        </w:rPr>
        <w:t xml:space="preserve"> </w:t>
      </w:r>
      <w:r w:rsidR="00B71117">
        <w:rPr>
          <w:rFonts w:ascii="Arial" w:hAnsi="Arial"/>
          <w:b/>
          <w:sz w:val="22"/>
          <w:lang w:val="en-US"/>
        </w:rPr>
        <w:t>adult-born</w:t>
      </w:r>
      <w:r w:rsidR="006D0937" w:rsidRPr="001073A1">
        <w:rPr>
          <w:rFonts w:ascii="Arial" w:hAnsi="Arial"/>
          <w:b/>
          <w:sz w:val="22"/>
          <w:lang w:val="en-US"/>
        </w:rPr>
        <w:t xml:space="preserve"> neurons</w:t>
      </w:r>
      <w:r w:rsidR="00E434D7">
        <w:rPr>
          <w:rFonts w:ascii="Arial" w:hAnsi="Arial"/>
          <w:b/>
          <w:sz w:val="22"/>
          <w:lang w:val="en-US"/>
        </w:rPr>
        <w:t xml:space="preserve"> and top-down connectivity</w:t>
      </w:r>
      <w:r w:rsidR="00463FA2" w:rsidRPr="001073A1">
        <w:rPr>
          <w:rFonts w:ascii="Arial" w:hAnsi="Arial"/>
          <w:b/>
          <w:sz w:val="22"/>
          <w:lang w:val="en-US"/>
        </w:rPr>
        <w:t xml:space="preserve"> modify</w:t>
      </w:r>
      <w:r w:rsidR="006D0937" w:rsidRPr="001073A1">
        <w:rPr>
          <w:rFonts w:ascii="Arial" w:hAnsi="Arial"/>
          <w:b/>
          <w:sz w:val="22"/>
          <w:lang w:val="en-US"/>
        </w:rPr>
        <w:t xml:space="preserve"> </w:t>
      </w:r>
      <w:r w:rsidR="00DC2D96">
        <w:rPr>
          <w:rFonts w:ascii="Arial" w:hAnsi="Arial"/>
          <w:b/>
          <w:sz w:val="22"/>
          <w:lang w:val="en-US"/>
        </w:rPr>
        <w:t xml:space="preserve">the </w:t>
      </w:r>
      <w:r w:rsidR="00B71117">
        <w:rPr>
          <w:rFonts w:ascii="Arial" w:hAnsi="Arial"/>
          <w:b/>
          <w:sz w:val="22"/>
          <w:lang w:val="en-US"/>
        </w:rPr>
        <w:t>olfactory bulb network output</w:t>
      </w:r>
      <w:r w:rsidR="001073A1">
        <w:rPr>
          <w:rFonts w:ascii="Arial" w:hAnsi="Arial"/>
          <w:b/>
          <w:sz w:val="22"/>
          <w:lang w:val="en-US"/>
        </w:rPr>
        <w:t>.</w:t>
      </w:r>
    </w:p>
    <w:p w14:paraId="5678AED6" w14:textId="3CDAA828" w:rsidR="00463FA2" w:rsidRPr="00463FA2" w:rsidRDefault="00B71117">
      <w:pPr>
        <w:rPr>
          <w:rFonts w:ascii="Arial" w:hAnsi="Arial"/>
          <w:sz w:val="22"/>
          <w:lang w:val="en-US"/>
        </w:rPr>
      </w:pPr>
      <w:r>
        <w:rPr>
          <w:rFonts w:ascii="Arial" w:hAnsi="Arial"/>
          <w:sz w:val="22"/>
          <w:lang w:val="en-US"/>
        </w:rPr>
        <w:t xml:space="preserve">To determine the role of adult-born neurons in behavior, it is essential to first </w:t>
      </w:r>
      <w:r w:rsidR="00E434D7">
        <w:rPr>
          <w:rFonts w:ascii="Arial" w:hAnsi="Arial"/>
          <w:sz w:val="22"/>
          <w:lang w:val="en-US"/>
        </w:rPr>
        <w:t>map</w:t>
      </w:r>
      <w:r>
        <w:rPr>
          <w:rFonts w:ascii="Arial" w:hAnsi="Arial"/>
          <w:sz w:val="22"/>
          <w:lang w:val="en-US"/>
        </w:rPr>
        <w:t xml:space="preserve"> their </w:t>
      </w:r>
      <w:r w:rsidR="00E434D7">
        <w:rPr>
          <w:rFonts w:ascii="Arial" w:hAnsi="Arial"/>
          <w:sz w:val="22"/>
          <w:lang w:val="en-US"/>
        </w:rPr>
        <w:t xml:space="preserve">functional </w:t>
      </w:r>
      <w:r>
        <w:rPr>
          <w:rFonts w:ascii="Arial" w:hAnsi="Arial"/>
          <w:sz w:val="22"/>
          <w:lang w:val="en-US"/>
        </w:rPr>
        <w:t xml:space="preserve">connectivity and how </w:t>
      </w:r>
      <w:r w:rsidR="0053536C">
        <w:rPr>
          <w:rFonts w:ascii="Arial" w:hAnsi="Arial"/>
          <w:sz w:val="22"/>
          <w:lang w:val="en-US"/>
        </w:rPr>
        <w:t>this connectivity</w:t>
      </w:r>
      <w:r>
        <w:rPr>
          <w:rFonts w:ascii="Arial" w:hAnsi="Arial"/>
          <w:sz w:val="22"/>
          <w:lang w:val="en-US"/>
        </w:rPr>
        <w:t xml:space="preserve"> evolves during a </w:t>
      </w:r>
      <w:r w:rsidR="00E95F6C">
        <w:rPr>
          <w:rFonts w:ascii="Arial" w:hAnsi="Arial"/>
          <w:sz w:val="22"/>
          <w:lang w:val="en-US"/>
        </w:rPr>
        <w:t xml:space="preserve">learning </w:t>
      </w:r>
      <w:r>
        <w:rPr>
          <w:rFonts w:ascii="Arial" w:hAnsi="Arial"/>
          <w:sz w:val="22"/>
          <w:lang w:val="en-US"/>
        </w:rPr>
        <w:t xml:space="preserve">task. </w:t>
      </w:r>
      <w:r w:rsidR="00463FA2">
        <w:rPr>
          <w:rFonts w:ascii="Arial" w:hAnsi="Arial"/>
          <w:sz w:val="22"/>
          <w:lang w:val="en-US"/>
        </w:rPr>
        <w:t>In our laboratory</w:t>
      </w:r>
      <w:r>
        <w:rPr>
          <w:rFonts w:ascii="Arial" w:hAnsi="Arial"/>
          <w:sz w:val="22"/>
          <w:lang w:val="en-US"/>
        </w:rPr>
        <w:t>,</w:t>
      </w:r>
      <w:r w:rsidR="00463FA2">
        <w:rPr>
          <w:rFonts w:ascii="Arial" w:hAnsi="Arial"/>
          <w:sz w:val="22"/>
          <w:lang w:val="en-US"/>
        </w:rPr>
        <w:t xml:space="preserve"> we developed </w:t>
      </w:r>
      <w:r w:rsidR="009452AD">
        <w:rPr>
          <w:rFonts w:ascii="Arial" w:hAnsi="Arial"/>
          <w:sz w:val="22"/>
          <w:lang w:val="en-US"/>
        </w:rPr>
        <w:t>techniques</w:t>
      </w:r>
      <w:r w:rsidR="00463FA2">
        <w:rPr>
          <w:rFonts w:ascii="Arial" w:hAnsi="Arial"/>
          <w:sz w:val="22"/>
          <w:lang w:val="en-US"/>
        </w:rPr>
        <w:t xml:space="preserve"> in awake behaving animals </w:t>
      </w:r>
      <w:r w:rsidR="0053536C">
        <w:rPr>
          <w:rFonts w:ascii="Arial" w:hAnsi="Arial"/>
          <w:sz w:val="22"/>
          <w:lang w:val="en-US"/>
        </w:rPr>
        <w:t>allowing</w:t>
      </w:r>
      <w:r w:rsidR="00463FA2">
        <w:rPr>
          <w:rFonts w:ascii="Arial" w:hAnsi="Arial"/>
          <w:sz w:val="22"/>
          <w:lang w:val="en-US"/>
        </w:rPr>
        <w:t xml:space="preserve"> monitoring of</w:t>
      </w:r>
      <w:r w:rsidR="001073A1">
        <w:rPr>
          <w:rFonts w:ascii="Arial" w:hAnsi="Arial"/>
          <w:sz w:val="22"/>
          <w:lang w:val="en-US"/>
        </w:rPr>
        <w:t xml:space="preserve"> defined,</w:t>
      </w:r>
      <w:r w:rsidR="00463FA2">
        <w:rPr>
          <w:rFonts w:ascii="Arial" w:hAnsi="Arial"/>
          <w:sz w:val="22"/>
          <w:lang w:val="en-US"/>
        </w:rPr>
        <w:t xml:space="preserve"> individual neuron activity while </w:t>
      </w:r>
      <w:r w:rsidR="00D57F40">
        <w:rPr>
          <w:rFonts w:ascii="Arial" w:hAnsi="Arial"/>
          <w:sz w:val="22"/>
          <w:lang w:val="en-US"/>
        </w:rPr>
        <w:t>an</w:t>
      </w:r>
      <w:r w:rsidR="00463FA2">
        <w:rPr>
          <w:rFonts w:ascii="Arial" w:hAnsi="Arial"/>
          <w:sz w:val="22"/>
          <w:lang w:val="en-US"/>
        </w:rPr>
        <w:t xml:space="preserve"> animal performs</w:t>
      </w:r>
      <w:r w:rsidR="001073A1">
        <w:rPr>
          <w:rFonts w:ascii="Arial" w:hAnsi="Arial"/>
          <w:sz w:val="22"/>
          <w:lang w:val="en-US"/>
        </w:rPr>
        <w:t xml:space="preserve"> a monitored behavioral task. Since the network is intact, this aim will decipher connectivity of adult-born cells</w:t>
      </w:r>
      <w:r w:rsidR="0053536C">
        <w:rPr>
          <w:rFonts w:ascii="Arial" w:hAnsi="Arial"/>
          <w:sz w:val="22"/>
          <w:lang w:val="en-US"/>
        </w:rPr>
        <w:t>, as they mature and incorporate,</w:t>
      </w:r>
      <w:r w:rsidR="001073A1">
        <w:rPr>
          <w:rFonts w:ascii="Arial" w:hAnsi="Arial"/>
          <w:sz w:val="22"/>
          <w:lang w:val="en-US"/>
        </w:rPr>
        <w:t xml:space="preserve"> as compared to the pre-existing neurons</w:t>
      </w:r>
      <w:r w:rsidR="009B1C16">
        <w:rPr>
          <w:rFonts w:ascii="Arial" w:hAnsi="Arial"/>
          <w:sz w:val="22"/>
          <w:lang w:val="en-US"/>
        </w:rPr>
        <w:t xml:space="preserve"> of the same type</w:t>
      </w:r>
      <w:r w:rsidR="001073A1">
        <w:rPr>
          <w:rFonts w:ascii="Arial" w:hAnsi="Arial"/>
          <w:sz w:val="22"/>
          <w:lang w:val="en-US"/>
        </w:rPr>
        <w:t>. This neuron type, granule cell neurons, is relatively unique in the brain since it does not have an axon and instead makes reciprocal connections in its dendritic spines wi</w:t>
      </w:r>
      <w:r w:rsidR="000A7EC1">
        <w:rPr>
          <w:rFonts w:ascii="Arial" w:hAnsi="Arial"/>
          <w:sz w:val="22"/>
          <w:lang w:val="en-US"/>
        </w:rPr>
        <w:t>th the principal output neurons of the olfactory bulb</w:t>
      </w:r>
      <w:r w:rsidR="001073A1">
        <w:rPr>
          <w:rFonts w:ascii="Arial" w:hAnsi="Arial"/>
          <w:sz w:val="22"/>
          <w:lang w:val="en-US"/>
        </w:rPr>
        <w:t>.</w:t>
      </w:r>
      <w:r w:rsidR="009B1C16">
        <w:rPr>
          <w:rFonts w:ascii="Arial" w:hAnsi="Arial"/>
          <w:sz w:val="22"/>
          <w:lang w:val="en-US"/>
        </w:rPr>
        <w:t xml:space="preserve"> Granule cells cause inhibition on connected principal neurons as a method to de-correlate </w:t>
      </w:r>
      <w:r w:rsidR="00041567">
        <w:rPr>
          <w:rFonts w:ascii="Arial" w:hAnsi="Arial"/>
          <w:sz w:val="22"/>
          <w:lang w:val="en-US"/>
        </w:rPr>
        <w:t xml:space="preserve">odors </w:t>
      </w:r>
      <w:r w:rsidR="0053536C">
        <w:rPr>
          <w:rFonts w:ascii="Arial" w:hAnsi="Arial"/>
          <w:sz w:val="22"/>
          <w:lang w:val="en-US"/>
        </w:rPr>
        <w:t>for enhancing</w:t>
      </w:r>
      <w:r w:rsidR="009B1C16">
        <w:rPr>
          <w:rFonts w:ascii="Arial" w:hAnsi="Arial"/>
          <w:sz w:val="22"/>
          <w:lang w:val="en-US"/>
        </w:rPr>
        <w:t xml:space="preserve"> odor discrimination</w:t>
      </w:r>
      <w:r w:rsidR="009B1C16">
        <w:rPr>
          <w:rFonts w:ascii="Arial" w:hAnsi="Arial"/>
          <w:sz w:val="22"/>
          <w:lang w:val="en-US"/>
        </w:rPr>
        <w:fldChar w:fldCharType="begin"/>
      </w:r>
      <w:r w:rsidR="00E95F6C">
        <w:rPr>
          <w:rFonts w:ascii="Arial" w:hAnsi="Arial"/>
          <w:sz w:val="22"/>
          <w:lang w:val="en-US"/>
        </w:rPr>
        <w:instrText xml:space="preserve"> ADDIN PAPERS2_CITATIONS &lt;citation&gt;&lt;uuid&gt;B01885B2-4568-448A-A6BE-14DE3486EAD1&lt;/uuid&gt;&lt;priority&gt;0&lt;/priority&gt;&lt;publications&gt;&lt;publication&gt;&lt;uuid&gt;4DD8B840-CB70-44F5-8B9B-92DFEB38B2B2&lt;/uuid&gt;&lt;volume&gt;13&lt;/volume&gt;&lt;doi&gt;10.1038/nn.2591&lt;/doi&gt;&lt;startpage&gt;1003&lt;/startpage&gt;&lt;publication_date&gt;99201006271200000000222000&lt;/publication_date&gt;&lt;url&gt;http://dx.doi.org/10.1038/nn.2591&lt;/url&gt;&lt;type&gt;400&lt;/type&gt;&lt;title&gt;Mechanisms of pattern decorrelation by recurrent neuronal circuits&lt;/title&gt;&lt;publisher&gt;Nature Publishing Group&lt;/publisher&gt;&lt;number&gt;8&lt;/number&gt;&lt;subtype&gt;400&lt;/subtype&gt;&lt;endpage&gt;1010&lt;/endpage&gt;&lt;bundle&gt;&lt;publication&gt;&lt;publisher&gt;Nature Publishing Group&lt;/publisher&gt;&lt;title&gt;Nature Neuroscience&lt;/title&gt;&lt;type&gt;-100&lt;/type&gt;&lt;subtype&gt;-100&lt;/subtype&gt;&lt;uuid&gt;AB96FA98-6B86-4706-B198-860153CD587D&lt;/uuid&gt;&lt;/publication&gt;&lt;/bundle&gt;&lt;authors&gt;&lt;author&gt;&lt;firstName&gt;Martin&lt;/firstName&gt;&lt;middleNames&gt;T&lt;/middleNames&gt;&lt;lastName&gt;Wiechert&lt;/lastName&gt;&lt;/author&gt;&lt;author&gt;&lt;firstName&gt;Benjamin&lt;/firstName&gt;&lt;lastName&gt;Judkewitz&lt;/lastName&gt;&lt;/author&gt;&lt;author&gt;&lt;firstName&gt;Hermann&lt;/firstName&gt;&lt;lastName&gt;Riecke&lt;/lastName&gt;&lt;/author&gt;&lt;author&gt;&lt;firstName&gt;Rainer&lt;/firstName&gt;&lt;middleNames&gt;W&lt;/middleNames&gt;&lt;lastName&gt;Friedrich&lt;/lastName&gt;&lt;/author&gt;&lt;/authors&gt;&lt;/publication&gt;&lt;/publications&gt;&lt;cites&gt;&lt;/cites&gt;&lt;/citation&gt;</w:instrText>
      </w:r>
      <w:r w:rsidR="009B1C16">
        <w:rPr>
          <w:rFonts w:ascii="Arial" w:hAnsi="Arial"/>
          <w:sz w:val="22"/>
          <w:lang w:val="en-US"/>
        </w:rPr>
        <w:fldChar w:fldCharType="separate"/>
      </w:r>
      <w:r w:rsidR="00E95F6C">
        <w:rPr>
          <w:rFonts w:ascii="Arial" w:hAnsi="Arial" w:cs="Arial"/>
          <w:sz w:val="22"/>
          <w:szCs w:val="22"/>
          <w:vertAlign w:val="superscript"/>
          <w:lang w:val="en-US" w:eastAsia="en-US"/>
        </w:rPr>
        <w:t>6</w:t>
      </w:r>
      <w:r w:rsidR="009B1C16">
        <w:rPr>
          <w:rFonts w:ascii="Arial" w:hAnsi="Arial"/>
          <w:sz w:val="22"/>
          <w:lang w:val="en-US"/>
        </w:rPr>
        <w:fldChar w:fldCharType="end"/>
      </w:r>
      <w:r w:rsidR="009B1C16">
        <w:rPr>
          <w:rFonts w:ascii="Arial" w:hAnsi="Arial"/>
          <w:sz w:val="22"/>
          <w:lang w:val="en-US"/>
        </w:rPr>
        <w:t>. Additionally</w:t>
      </w:r>
      <w:r w:rsidR="0053536C">
        <w:rPr>
          <w:rFonts w:ascii="Arial" w:hAnsi="Arial"/>
          <w:sz w:val="22"/>
          <w:lang w:val="en-US"/>
        </w:rPr>
        <w:t>,</w:t>
      </w:r>
      <w:r w:rsidR="009B1C16">
        <w:rPr>
          <w:rFonts w:ascii="Arial" w:hAnsi="Arial"/>
          <w:sz w:val="22"/>
          <w:lang w:val="en-US"/>
        </w:rPr>
        <w:t xml:space="preserve"> these cells receive a high amount of top-down input from the olfactory cortex and various modu</w:t>
      </w:r>
      <w:r w:rsidR="00096BF9">
        <w:rPr>
          <w:rFonts w:ascii="Arial" w:hAnsi="Arial"/>
          <w:sz w:val="22"/>
          <w:lang w:val="en-US"/>
        </w:rPr>
        <w:t>latory regions</w:t>
      </w:r>
      <w:r w:rsidR="0053536C">
        <w:rPr>
          <w:rFonts w:ascii="Arial" w:hAnsi="Arial"/>
          <w:sz w:val="22"/>
          <w:lang w:val="en-US"/>
        </w:rPr>
        <w:t>,</w:t>
      </w:r>
      <w:r w:rsidR="00096BF9">
        <w:rPr>
          <w:rFonts w:ascii="Arial" w:hAnsi="Arial"/>
          <w:sz w:val="22"/>
          <w:lang w:val="en-US"/>
        </w:rPr>
        <w:t xml:space="preserve"> implying tight control of the circuit as a possible </w:t>
      </w:r>
      <w:r w:rsidR="0053536C">
        <w:rPr>
          <w:rFonts w:ascii="Arial" w:hAnsi="Arial"/>
          <w:sz w:val="22"/>
          <w:lang w:val="en-US"/>
        </w:rPr>
        <w:t>means to encode</w:t>
      </w:r>
      <w:r w:rsidR="00096BF9">
        <w:rPr>
          <w:rFonts w:ascii="Arial" w:hAnsi="Arial"/>
          <w:sz w:val="22"/>
          <w:lang w:val="en-US"/>
        </w:rPr>
        <w:t xml:space="preserve"> prediction or reward</w:t>
      </w:r>
      <w:r w:rsidR="00D67C2F">
        <w:rPr>
          <w:rFonts w:ascii="Arial" w:hAnsi="Arial"/>
          <w:sz w:val="22"/>
          <w:lang w:val="en-US"/>
        </w:rPr>
        <w:fldChar w:fldCharType="begin"/>
      </w:r>
      <w:r w:rsidR="00E95F6C">
        <w:rPr>
          <w:rFonts w:ascii="Arial" w:hAnsi="Arial"/>
          <w:sz w:val="22"/>
          <w:lang w:val="en-US"/>
        </w:rPr>
        <w:instrText xml:space="preserve"> ADDIN PAPERS2_CITATIONS &lt;citation&gt;&lt;uuid&gt;CAF0548C-C362-4BC5-AC1E-AA26B2988EA9&lt;/uuid&gt;&lt;priority&gt;0&lt;/priority&gt;&lt;publications&gt;&lt;publication&gt;&lt;uuid&gt;D7E4D3E1-615F-4C63-BFA4-6F0DB7E112E3&lt;/uuid&gt;&lt;volume&gt;1170&lt;/volume&gt;&lt;doi&gt;10.1111/j.1749-6632.2009.03913.x&lt;/doi&gt;&lt;startpage&gt;239&lt;/startpage&gt;&lt;publication_date&gt;99200907001200000000220000&lt;/publication_date&gt;&lt;url&gt;http://doi.wiley.com/10.1111/j.1749-6632.2009.03913.x&lt;/url&gt;&lt;type&gt;400&lt;/type&gt;&lt;title&gt;Centrifugal drive onto local inhibitory interneurons of the olfactory bulb.&lt;/title&gt;&lt;institution&gt;Laboratory for Perception and Memory, Institut Pasteur, CNRS, Paris, France.&lt;/institution&gt;&lt;number&gt;1&lt;/number&gt;&lt;subtype&gt;400&lt;/subtype&gt;&lt;endpage&gt;254&lt;/endpage&gt;&lt;bundle&gt;&lt;publication&gt;&lt;title&gt;Annals of the New York Academy of Sciences&lt;/title&gt;&lt;type&gt;-100&lt;/type&gt;&lt;subtype&gt;-100&lt;/subtype&gt;&lt;uuid&gt;7BBF0E5B-021A-4534-92E8-8B6CDA7AD4A6&lt;/uuid&gt;&lt;/publication&gt;&lt;/bundle&gt;&lt;authors&gt;&lt;author&gt;&lt;firstName&gt;Aurélie&lt;/firstName&gt;&lt;lastName&gt;Mouret&lt;/lastName&gt;&lt;/author&gt;&lt;author&gt;&lt;firstName&gt;Kerren&lt;/firstName&gt;&lt;lastName&gt;Murray&lt;/lastName&gt;&lt;/author&gt;&lt;author&gt;&lt;firstName&gt;Pierre-Marie&lt;/firstName&gt;&lt;lastName&gt;Lledo&lt;/lastName&gt;&lt;/author&gt;&lt;/authors&gt;&lt;/publication&gt;&lt;/publications&gt;&lt;cites&gt;&lt;/cites&gt;&lt;/citation&gt;</w:instrText>
      </w:r>
      <w:r w:rsidR="00D67C2F">
        <w:rPr>
          <w:rFonts w:ascii="Arial" w:hAnsi="Arial"/>
          <w:sz w:val="22"/>
          <w:lang w:val="en-US"/>
        </w:rPr>
        <w:fldChar w:fldCharType="separate"/>
      </w:r>
      <w:r w:rsidR="00E95F6C">
        <w:rPr>
          <w:rFonts w:ascii="Arial" w:hAnsi="Arial" w:cs="Arial"/>
          <w:sz w:val="22"/>
          <w:szCs w:val="22"/>
          <w:vertAlign w:val="superscript"/>
          <w:lang w:val="en-US" w:eastAsia="en-US"/>
        </w:rPr>
        <w:t>7</w:t>
      </w:r>
      <w:r w:rsidR="00D67C2F">
        <w:rPr>
          <w:rFonts w:ascii="Arial" w:hAnsi="Arial"/>
          <w:sz w:val="22"/>
          <w:lang w:val="en-US"/>
        </w:rPr>
        <w:fldChar w:fldCharType="end"/>
      </w:r>
      <w:r w:rsidR="00D67C2F">
        <w:rPr>
          <w:rFonts w:ascii="Arial" w:hAnsi="Arial"/>
          <w:sz w:val="22"/>
          <w:lang w:val="en-US"/>
        </w:rPr>
        <w:t>.</w:t>
      </w:r>
      <w:r w:rsidR="001073A1">
        <w:rPr>
          <w:rFonts w:ascii="Arial" w:hAnsi="Arial"/>
          <w:sz w:val="22"/>
          <w:lang w:val="en-US"/>
        </w:rPr>
        <w:t xml:space="preserve"> </w:t>
      </w:r>
      <w:r>
        <w:rPr>
          <w:rFonts w:ascii="Arial" w:hAnsi="Arial"/>
          <w:sz w:val="22"/>
          <w:lang w:val="en-US"/>
        </w:rPr>
        <w:t xml:space="preserve">By labeling adult-born or pre-existing granule cell neurons with </w:t>
      </w:r>
      <w:r w:rsidR="00D57F40">
        <w:rPr>
          <w:rFonts w:ascii="Arial" w:hAnsi="Arial"/>
          <w:sz w:val="22"/>
          <w:lang w:val="en-US"/>
        </w:rPr>
        <w:t xml:space="preserve">activating and silencing methods </w:t>
      </w:r>
      <w:r w:rsidR="00BB52F7">
        <w:rPr>
          <w:rFonts w:ascii="Arial" w:hAnsi="Arial"/>
          <w:sz w:val="22"/>
          <w:lang w:val="en-US"/>
        </w:rPr>
        <w:t>controlled with</w:t>
      </w:r>
      <w:r w:rsidR="00D57F40">
        <w:rPr>
          <w:rFonts w:ascii="Arial" w:hAnsi="Arial"/>
          <w:sz w:val="22"/>
          <w:lang w:val="en-US"/>
        </w:rPr>
        <w:t xml:space="preserve"> light</w:t>
      </w:r>
      <w:r w:rsidR="00BB52F7">
        <w:rPr>
          <w:rFonts w:ascii="Arial" w:hAnsi="Arial"/>
          <w:sz w:val="22"/>
          <w:lang w:val="en-US"/>
        </w:rPr>
        <w:t xml:space="preserve"> pulses (</w:t>
      </w:r>
      <w:proofErr w:type="spellStart"/>
      <w:r w:rsidR="00BB52F7">
        <w:rPr>
          <w:rFonts w:ascii="Arial" w:hAnsi="Arial"/>
          <w:sz w:val="22"/>
          <w:lang w:val="en-US"/>
        </w:rPr>
        <w:t>optogenetics</w:t>
      </w:r>
      <w:proofErr w:type="spellEnd"/>
      <w:r w:rsidR="00BB52F7">
        <w:rPr>
          <w:rFonts w:ascii="Arial" w:hAnsi="Arial"/>
          <w:sz w:val="22"/>
          <w:lang w:val="en-US"/>
        </w:rPr>
        <w:t>)</w:t>
      </w:r>
      <w:r w:rsidR="00D57F40">
        <w:rPr>
          <w:rFonts w:ascii="Arial" w:hAnsi="Arial"/>
          <w:sz w:val="22"/>
          <w:lang w:val="en-US"/>
        </w:rPr>
        <w:t xml:space="preserve"> or </w:t>
      </w:r>
      <w:r w:rsidR="00BB52F7">
        <w:rPr>
          <w:rFonts w:ascii="Arial" w:hAnsi="Arial"/>
          <w:sz w:val="22"/>
          <w:lang w:val="en-US"/>
        </w:rPr>
        <w:t>pharmacology (DREADD)</w:t>
      </w:r>
      <w:r w:rsidR="00D57F40">
        <w:rPr>
          <w:rFonts w:ascii="Arial" w:hAnsi="Arial"/>
          <w:sz w:val="22"/>
          <w:lang w:val="en-US"/>
        </w:rPr>
        <w:t xml:space="preserve">, the change in network output will be monitored. In addition, </w:t>
      </w:r>
      <w:r w:rsidR="00397527">
        <w:rPr>
          <w:rFonts w:ascii="Arial" w:hAnsi="Arial"/>
          <w:sz w:val="22"/>
          <w:lang w:val="en-US"/>
        </w:rPr>
        <w:t>the individual</w:t>
      </w:r>
      <w:r w:rsidR="00D57F40">
        <w:rPr>
          <w:rFonts w:ascii="Arial" w:hAnsi="Arial"/>
          <w:sz w:val="22"/>
          <w:lang w:val="en-US"/>
        </w:rPr>
        <w:t xml:space="preserve"> top-down inputs to the olfactory bulb will have the same activity manipulation</w:t>
      </w:r>
      <w:r w:rsidR="00397527">
        <w:rPr>
          <w:rFonts w:ascii="Arial" w:hAnsi="Arial"/>
          <w:sz w:val="22"/>
          <w:lang w:val="en-US"/>
        </w:rPr>
        <w:t>,</w:t>
      </w:r>
      <w:r w:rsidR="00D57F40">
        <w:rPr>
          <w:rFonts w:ascii="Arial" w:hAnsi="Arial"/>
          <w:sz w:val="22"/>
          <w:lang w:val="en-US"/>
        </w:rPr>
        <w:t xml:space="preserve"> and the output of the network will be monitored </w:t>
      </w:r>
      <w:r w:rsidR="00397527">
        <w:rPr>
          <w:rFonts w:ascii="Arial" w:hAnsi="Arial"/>
          <w:sz w:val="22"/>
          <w:lang w:val="en-US"/>
        </w:rPr>
        <w:t>with their</w:t>
      </w:r>
      <w:r w:rsidR="00D57F40">
        <w:rPr>
          <w:rFonts w:ascii="Arial" w:hAnsi="Arial"/>
          <w:sz w:val="22"/>
          <w:lang w:val="en-US"/>
        </w:rPr>
        <w:t xml:space="preserve"> stimulation and inhibition during a learning task. </w:t>
      </w:r>
      <w:r w:rsidR="00397527">
        <w:rPr>
          <w:rFonts w:ascii="Arial" w:hAnsi="Arial"/>
          <w:sz w:val="22"/>
          <w:lang w:val="en-US"/>
        </w:rPr>
        <w:t>T</w:t>
      </w:r>
      <w:r w:rsidR="00D67C2F">
        <w:rPr>
          <w:rFonts w:ascii="Arial" w:hAnsi="Arial"/>
          <w:sz w:val="22"/>
          <w:lang w:val="en-US"/>
        </w:rPr>
        <w:t>he impact of various components of the circuit will be weighed to help establish an accurate computational model.</w:t>
      </w:r>
      <w:r w:rsidR="00E96E97">
        <w:rPr>
          <w:rFonts w:ascii="Arial" w:hAnsi="Arial"/>
          <w:sz w:val="22"/>
          <w:lang w:val="en-US"/>
        </w:rPr>
        <w:t xml:space="preserve"> </w:t>
      </w:r>
    </w:p>
    <w:p w14:paraId="5B9D204C" w14:textId="77777777" w:rsidR="00463FA2" w:rsidRDefault="00463FA2">
      <w:pPr>
        <w:rPr>
          <w:rFonts w:ascii="Arial" w:hAnsi="Arial"/>
          <w:sz w:val="22"/>
          <w:lang w:val="en-US"/>
        </w:rPr>
      </w:pPr>
    </w:p>
    <w:p w14:paraId="638610BF" w14:textId="107F2F2E" w:rsidR="004745C9" w:rsidRPr="001073A1" w:rsidRDefault="004745C9">
      <w:pPr>
        <w:rPr>
          <w:rFonts w:ascii="Arial" w:hAnsi="Arial"/>
          <w:b/>
          <w:sz w:val="22"/>
          <w:lang w:val="en-US"/>
        </w:rPr>
      </w:pPr>
      <w:r w:rsidRPr="001073A1">
        <w:rPr>
          <w:rFonts w:ascii="Arial" w:hAnsi="Arial"/>
          <w:b/>
          <w:sz w:val="22"/>
          <w:lang w:val="en-US"/>
        </w:rPr>
        <w:t xml:space="preserve">Aim #2: </w:t>
      </w:r>
      <w:r w:rsidR="006D0937" w:rsidRPr="001073A1">
        <w:rPr>
          <w:rFonts w:ascii="Arial" w:hAnsi="Arial"/>
          <w:b/>
          <w:sz w:val="22"/>
          <w:lang w:val="en-US"/>
        </w:rPr>
        <w:t xml:space="preserve">Develop a computational model of </w:t>
      </w:r>
      <w:r w:rsidR="00610AFA">
        <w:rPr>
          <w:rFonts w:ascii="Arial" w:hAnsi="Arial"/>
          <w:b/>
          <w:sz w:val="22"/>
          <w:lang w:val="en-US"/>
        </w:rPr>
        <w:t>the olfactory bulb circuit for predicting behavior in a reward-associated discrimination task</w:t>
      </w:r>
      <w:r w:rsidR="001073A1" w:rsidRPr="001073A1">
        <w:rPr>
          <w:rFonts w:ascii="Arial" w:hAnsi="Arial"/>
          <w:b/>
          <w:sz w:val="22"/>
          <w:lang w:val="en-US"/>
        </w:rPr>
        <w:t>.</w:t>
      </w:r>
    </w:p>
    <w:p w14:paraId="4BFB49AB" w14:textId="77777777" w:rsidR="00DE6622" w:rsidRDefault="00DE6622">
      <w:pPr>
        <w:rPr>
          <w:rFonts w:ascii="Arial" w:hAnsi="Arial"/>
          <w:sz w:val="22"/>
          <w:u w:val="single"/>
          <w:lang w:val="en-US"/>
        </w:rPr>
      </w:pPr>
    </w:p>
    <w:p w14:paraId="0245F500" w14:textId="609BDECE" w:rsidR="00DE6622" w:rsidRPr="007F0FE1" w:rsidRDefault="007F0FE1">
      <w:pPr>
        <w:rPr>
          <w:rFonts w:ascii="Arial" w:hAnsi="Arial"/>
          <w:sz w:val="22"/>
          <w:lang w:val="en-US"/>
        </w:rPr>
      </w:pPr>
      <w:r>
        <w:rPr>
          <w:rFonts w:ascii="Arial" w:hAnsi="Arial"/>
          <w:sz w:val="22"/>
          <w:lang w:val="en-US"/>
        </w:rPr>
        <w:t>Using the data from aim #1, a computation model will be developed</w:t>
      </w:r>
      <w:r w:rsidR="00041567">
        <w:rPr>
          <w:rFonts w:ascii="Arial" w:hAnsi="Arial"/>
          <w:sz w:val="22"/>
          <w:lang w:val="en-US"/>
        </w:rPr>
        <w:t>. The first goal is to implement an already established model</w:t>
      </w:r>
      <w:r>
        <w:rPr>
          <w:rFonts w:ascii="Arial" w:hAnsi="Arial"/>
          <w:sz w:val="22"/>
          <w:lang w:val="en-US"/>
        </w:rPr>
        <w:t xml:space="preserve">, in </w:t>
      </w:r>
      <w:r w:rsidR="0053536C">
        <w:rPr>
          <w:rFonts w:ascii="Arial" w:hAnsi="Arial"/>
          <w:sz w:val="22"/>
          <w:lang w:val="en-US"/>
        </w:rPr>
        <w:t xml:space="preserve">collaboration with Hermann </w:t>
      </w:r>
      <w:proofErr w:type="spellStart"/>
      <w:r w:rsidR="0053536C">
        <w:rPr>
          <w:rFonts w:ascii="Arial" w:hAnsi="Arial"/>
          <w:sz w:val="22"/>
          <w:lang w:val="en-US"/>
        </w:rPr>
        <w:t>Rieck</w:t>
      </w:r>
      <w:r>
        <w:rPr>
          <w:rFonts w:ascii="Arial" w:hAnsi="Arial"/>
          <w:sz w:val="22"/>
          <w:lang w:val="en-US"/>
        </w:rPr>
        <w:t>e</w:t>
      </w:r>
      <w:proofErr w:type="spellEnd"/>
      <w:r>
        <w:rPr>
          <w:rFonts w:ascii="Arial" w:hAnsi="Arial"/>
          <w:sz w:val="22"/>
          <w:lang w:val="en-US"/>
        </w:rPr>
        <w:t xml:space="preserve"> at Northwestern University</w:t>
      </w:r>
      <w:r w:rsidR="00041567">
        <w:rPr>
          <w:rFonts w:ascii="Arial" w:hAnsi="Arial"/>
          <w:sz w:val="22"/>
          <w:lang w:val="en-US"/>
        </w:rPr>
        <w:t xml:space="preserve">, to determine the </w:t>
      </w:r>
      <w:r w:rsidR="00756095">
        <w:rPr>
          <w:rFonts w:ascii="Arial" w:hAnsi="Arial"/>
          <w:sz w:val="22"/>
          <w:lang w:val="en-US"/>
        </w:rPr>
        <w:t>effects of the maturation state of an adult-born neuron and how it can control the output of the network</w:t>
      </w:r>
      <w:r>
        <w:rPr>
          <w:rFonts w:ascii="Arial" w:hAnsi="Arial"/>
          <w:sz w:val="22"/>
          <w:lang w:val="en-US"/>
        </w:rPr>
        <w:t>.</w:t>
      </w:r>
      <w:r w:rsidR="00756095">
        <w:rPr>
          <w:rFonts w:ascii="Arial" w:hAnsi="Arial"/>
          <w:sz w:val="22"/>
          <w:lang w:val="en-US"/>
        </w:rPr>
        <w:t xml:space="preserve"> This will help to determine if there is a critical period in adult-born neurons that causes enhancement of their effect on the network. Next, the model will be modified to incorporate a reward-based odor discrimination task to explore the role of converging inputs onto the granule cell neurons</w:t>
      </w:r>
      <w:r>
        <w:rPr>
          <w:rFonts w:ascii="Arial" w:hAnsi="Arial"/>
          <w:sz w:val="22"/>
          <w:lang w:val="en-US"/>
        </w:rPr>
        <w:t xml:space="preserve"> </w:t>
      </w:r>
      <w:r w:rsidR="00756095">
        <w:rPr>
          <w:rFonts w:ascii="Arial" w:hAnsi="Arial"/>
          <w:sz w:val="22"/>
          <w:lang w:val="en-US"/>
        </w:rPr>
        <w:t xml:space="preserve">and what neuronal weights are required to drive the circuit to discriminate between reward and no-reward associated odors. </w:t>
      </w:r>
      <w:r w:rsidR="00BF5C2D">
        <w:rPr>
          <w:rFonts w:ascii="Arial" w:hAnsi="Arial"/>
          <w:sz w:val="22"/>
          <w:lang w:val="en-US"/>
        </w:rPr>
        <w:t>Ultimately the</w:t>
      </w:r>
      <w:r w:rsidR="000D1519">
        <w:rPr>
          <w:rFonts w:ascii="Arial" w:hAnsi="Arial"/>
          <w:sz w:val="22"/>
          <w:lang w:val="en-US"/>
        </w:rPr>
        <w:t xml:space="preserve"> behavior-associated</w:t>
      </w:r>
      <w:r w:rsidR="00BF5C2D">
        <w:rPr>
          <w:rFonts w:ascii="Arial" w:hAnsi="Arial"/>
          <w:sz w:val="22"/>
          <w:lang w:val="en-US"/>
        </w:rPr>
        <w:t xml:space="preserve"> data from aim #1 will be the input for the model and simulations will be run to predict the behavior of the animal</w:t>
      </w:r>
      <w:r w:rsidR="000D1519">
        <w:rPr>
          <w:rFonts w:ascii="Arial" w:hAnsi="Arial"/>
          <w:sz w:val="22"/>
          <w:lang w:val="en-US"/>
        </w:rPr>
        <w:t xml:space="preserve"> based on the network output</w:t>
      </w:r>
      <w:r w:rsidR="00BF5C2D">
        <w:rPr>
          <w:rFonts w:ascii="Arial" w:hAnsi="Arial"/>
          <w:sz w:val="22"/>
          <w:lang w:val="en-US"/>
        </w:rPr>
        <w:t>.</w:t>
      </w:r>
    </w:p>
    <w:p w14:paraId="08FA5692" w14:textId="77777777" w:rsidR="00DE6622" w:rsidRDefault="00DE6622">
      <w:pPr>
        <w:rPr>
          <w:rFonts w:ascii="Arial" w:hAnsi="Arial"/>
          <w:sz w:val="22"/>
          <w:u w:val="single"/>
          <w:lang w:val="en-US"/>
        </w:rPr>
      </w:pPr>
    </w:p>
    <w:p w14:paraId="56B95245" w14:textId="77777777" w:rsidR="005B41A0" w:rsidRDefault="005B41A0">
      <w:pPr>
        <w:rPr>
          <w:rFonts w:ascii="Arial" w:hAnsi="Arial"/>
          <w:sz w:val="22"/>
          <w:u w:val="single"/>
          <w:lang w:val="en-US"/>
        </w:rPr>
      </w:pPr>
    </w:p>
    <w:p w14:paraId="06D7D272" w14:textId="77777777" w:rsidR="00DE6622" w:rsidRDefault="00DE6622">
      <w:pPr>
        <w:rPr>
          <w:rFonts w:ascii="Arial" w:hAnsi="Arial"/>
          <w:sz w:val="22"/>
          <w:u w:val="single"/>
          <w:lang w:val="en-US"/>
        </w:rPr>
      </w:pPr>
      <w:r>
        <w:rPr>
          <w:rFonts w:ascii="Arial" w:hAnsi="Arial"/>
          <w:sz w:val="22"/>
          <w:u w:val="single"/>
          <w:lang w:val="en-US"/>
        </w:rPr>
        <w:t>References:</w:t>
      </w:r>
    </w:p>
    <w:p w14:paraId="41E9E0A0" w14:textId="77777777" w:rsidR="00DE6622" w:rsidRDefault="00DE6622">
      <w:pPr>
        <w:rPr>
          <w:rFonts w:ascii="Arial" w:hAnsi="Arial"/>
          <w:sz w:val="22"/>
          <w:u w:val="single"/>
          <w:lang w:val="en-US"/>
        </w:rPr>
      </w:pPr>
    </w:p>
    <w:p w14:paraId="567F6BFD" w14:textId="77777777" w:rsidR="00E95F6C" w:rsidRDefault="00CF6A7C" w:rsidP="00E95F6C">
      <w:pPr>
        <w:widowControl w:val="0"/>
        <w:tabs>
          <w:tab w:val="left" w:pos="480"/>
        </w:tabs>
        <w:autoSpaceDE w:val="0"/>
        <w:autoSpaceDN w:val="0"/>
        <w:adjustRightInd w:val="0"/>
        <w:ind w:left="480" w:hanging="480"/>
        <w:rPr>
          <w:rFonts w:ascii="Arial" w:hAnsi="Arial" w:cs="Arial"/>
          <w:sz w:val="20"/>
          <w:szCs w:val="20"/>
          <w:lang w:val="en-US" w:eastAsia="en-US"/>
        </w:rPr>
      </w:pPr>
      <w:r w:rsidRPr="00CF6A7C">
        <w:rPr>
          <w:rFonts w:ascii="Arial" w:hAnsi="Arial"/>
          <w:sz w:val="20"/>
          <w:szCs w:val="20"/>
          <w:lang w:val="en-US"/>
        </w:rPr>
        <w:fldChar w:fldCharType="begin"/>
      </w:r>
      <w:r w:rsidRPr="00CF6A7C">
        <w:rPr>
          <w:rFonts w:ascii="Arial" w:hAnsi="Arial"/>
          <w:sz w:val="20"/>
          <w:szCs w:val="20"/>
          <w:lang w:val="en-US"/>
        </w:rPr>
        <w:instrText xml:space="preserve"> ADDIN PAPERS2_CITATIONS &lt;papers2_bibliography/&gt;</w:instrText>
      </w:r>
      <w:r w:rsidRPr="00CF6A7C">
        <w:rPr>
          <w:rFonts w:ascii="Arial" w:hAnsi="Arial"/>
          <w:sz w:val="20"/>
          <w:szCs w:val="20"/>
          <w:lang w:val="en-US"/>
        </w:rPr>
        <w:fldChar w:fldCharType="separate"/>
      </w:r>
      <w:r w:rsidR="00E95F6C">
        <w:rPr>
          <w:rFonts w:ascii="Arial" w:hAnsi="Arial" w:cs="Arial"/>
          <w:sz w:val="20"/>
          <w:szCs w:val="20"/>
          <w:lang w:val="en-US" w:eastAsia="en-US"/>
        </w:rPr>
        <w:t>1.</w:t>
      </w:r>
      <w:r w:rsidR="00E95F6C">
        <w:rPr>
          <w:rFonts w:ascii="Arial" w:hAnsi="Arial" w:cs="Arial"/>
          <w:sz w:val="20"/>
          <w:szCs w:val="20"/>
          <w:lang w:val="en-US" w:eastAsia="en-US"/>
        </w:rPr>
        <w:tab/>
        <w:t xml:space="preserve">Nissant, A., Bardy, C., Katagiri, H., Murray, K. &amp; Lledo, P.-M. Adult neurogenesis promotes synaptic plasticity in the olfactory bulb. </w:t>
      </w:r>
      <w:r w:rsidR="00E95F6C">
        <w:rPr>
          <w:rFonts w:ascii="Arial" w:hAnsi="Arial" w:cs="Arial"/>
          <w:i/>
          <w:iCs/>
          <w:sz w:val="20"/>
          <w:szCs w:val="20"/>
          <w:lang w:val="en-US" w:eastAsia="en-US"/>
        </w:rPr>
        <w:t>Nature Neuroscience</w:t>
      </w:r>
      <w:r w:rsidR="00E95F6C">
        <w:rPr>
          <w:rFonts w:ascii="Arial" w:hAnsi="Arial" w:cs="Arial"/>
          <w:sz w:val="20"/>
          <w:szCs w:val="20"/>
          <w:lang w:val="en-US" w:eastAsia="en-US"/>
        </w:rPr>
        <w:t xml:space="preserve"> </w:t>
      </w:r>
      <w:r w:rsidR="00E95F6C">
        <w:rPr>
          <w:rFonts w:ascii="Arial" w:hAnsi="Arial" w:cs="Arial"/>
          <w:b/>
          <w:bCs/>
          <w:sz w:val="20"/>
          <w:szCs w:val="20"/>
          <w:lang w:val="en-US" w:eastAsia="en-US"/>
        </w:rPr>
        <w:t>12,</w:t>
      </w:r>
      <w:r w:rsidR="00E95F6C">
        <w:rPr>
          <w:rFonts w:ascii="Arial" w:hAnsi="Arial" w:cs="Arial"/>
          <w:sz w:val="20"/>
          <w:szCs w:val="20"/>
          <w:lang w:val="en-US" w:eastAsia="en-US"/>
        </w:rPr>
        <w:t xml:space="preserve"> 728–730 (2009).</w:t>
      </w:r>
    </w:p>
    <w:p w14:paraId="715EB6C1" w14:textId="77777777" w:rsidR="00E95F6C" w:rsidRDefault="00E95F6C" w:rsidP="00E95F6C">
      <w:pPr>
        <w:widowControl w:val="0"/>
        <w:tabs>
          <w:tab w:val="left" w:pos="480"/>
        </w:tabs>
        <w:autoSpaceDE w:val="0"/>
        <w:autoSpaceDN w:val="0"/>
        <w:adjustRightInd w:val="0"/>
        <w:ind w:left="480" w:hanging="480"/>
        <w:rPr>
          <w:rFonts w:ascii="Arial" w:hAnsi="Arial" w:cs="Arial"/>
          <w:sz w:val="20"/>
          <w:szCs w:val="20"/>
          <w:lang w:val="en-US" w:eastAsia="en-US"/>
        </w:rPr>
      </w:pPr>
      <w:r>
        <w:rPr>
          <w:rFonts w:ascii="Arial" w:hAnsi="Arial" w:cs="Arial"/>
          <w:sz w:val="20"/>
          <w:szCs w:val="20"/>
          <w:lang w:val="en-US" w:eastAsia="en-US"/>
        </w:rPr>
        <w:t>2.</w:t>
      </w:r>
      <w:r>
        <w:rPr>
          <w:rFonts w:ascii="Arial" w:hAnsi="Arial" w:cs="Arial"/>
          <w:sz w:val="20"/>
          <w:szCs w:val="20"/>
          <w:lang w:val="en-US" w:eastAsia="en-US"/>
        </w:rPr>
        <w:tab/>
        <w:t xml:space="preserve">Alonso, M. </w:t>
      </w:r>
      <w:r>
        <w:rPr>
          <w:rFonts w:ascii="Arial" w:hAnsi="Arial" w:cs="Arial"/>
          <w:i/>
          <w:iCs/>
          <w:sz w:val="20"/>
          <w:szCs w:val="20"/>
          <w:lang w:val="en-US" w:eastAsia="en-US"/>
        </w:rPr>
        <w:t>et al.</w:t>
      </w:r>
      <w:r>
        <w:rPr>
          <w:rFonts w:ascii="Arial" w:hAnsi="Arial" w:cs="Arial"/>
          <w:sz w:val="20"/>
          <w:szCs w:val="20"/>
          <w:lang w:val="en-US" w:eastAsia="en-US"/>
        </w:rPr>
        <w:t xml:space="preserve"> Activation of adult-born neurons facilitates learning and memory. </w:t>
      </w:r>
      <w:r>
        <w:rPr>
          <w:rFonts w:ascii="Arial" w:hAnsi="Arial" w:cs="Arial"/>
          <w:i/>
          <w:iCs/>
          <w:sz w:val="20"/>
          <w:szCs w:val="20"/>
          <w:lang w:val="en-US" w:eastAsia="en-US"/>
        </w:rPr>
        <w:t>Nature Neuroscience</w:t>
      </w:r>
      <w:r>
        <w:rPr>
          <w:rFonts w:ascii="Arial" w:hAnsi="Arial" w:cs="Arial"/>
          <w:sz w:val="20"/>
          <w:szCs w:val="20"/>
          <w:lang w:val="en-US" w:eastAsia="en-US"/>
        </w:rPr>
        <w:t xml:space="preserve"> </w:t>
      </w:r>
      <w:r>
        <w:rPr>
          <w:rFonts w:ascii="Arial" w:hAnsi="Arial" w:cs="Arial"/>
          <w:b/>
          <w:bCs/>
          <w:sz w:val="20"/>
          <w:szCs w:val="20"/>
          <w:lang w:val="en-US" w:eastAsia="en-US"/>
        </w:rPr>
        <w:t>15,</w:t>
      </w:r>
      <w:r>
        <w:rPr>
          <w:rFonts w:ascii="Arial" w:hAnsi="Arial" w:cs="Arial"/>
          <w:sz w:val="20"/>
          <w:szCs w:val="20"/>
          <w:lang w:val="en-US" w:eastAsia="en-US"/>
        </w:rPr>
        <w:t xml:space="preserve"> 897–904 (2012).</w:t>
      </w:r>
    </w:p>
    <w:p w14:paraId="5995EEE4" w14:textId="77777777" w:rsidR="00E95F6C" w:rsidRDefault="00E95F6C" w:rsidP="00E95F6C">
      <w:pPr>
        <w:widowControl w:val="0"/>
        <w:tabs>
          <w:tab w:val="left" w:pos="480"/>
        </w:tabs>
        <w:autoSpaceDE w:val="0"/>
        <w:autoSpaceDN w:val="0"/>
        <w:adjustRightInd w:val="0"/>
        <w:ind w:left="480" w:hanging="480"/>
        <w:rPr>
          <w:rFonts w:ascii="Arial" w:hAnsi="Arial" w:cs="Arial"/>
          <w:sz w:val="20"/>
          <w:szCs w:val="20"/>
          <w:lang w:val="en-US" w:eastAsia="en-US"/>
        </w:rPr>
      </w:pPr>
      <w:r>
        <w:rPr>
          <w:rFonts w:ascii="Arial" w:hAnsi="Arial" w:cs="Arial"/>
          <w:sz w:val="20"/>
          <w:szCs w:val="20"/>
          <w:lang w:val="en-US" w:eastAsia="en-US"/>
        </w:rPr>
        <w:t>3.</w:t>
      </w:r>
      <w:r>
        <w:rPr>
          <w:rFonts w:ascii="Arial" w:hAnsi="Arial" w:cs="Arial"/>
          <w:sz w:val="20"/>
          <w:szCs w:val="20"/>
          <w:lang w:val="en-US" w:eastAsia="en-US"/>
        </w:rPr>
        <w:tab/>
        <w:t xml:space="preserve">Valley, M. T., Henderson, L. G., Inverso, S. A. &amp; Lledo, P.-M. Adult neurogenesis produces neurons with unique GABAergic synapses in the olfactory bulb. </w:t>
      </w:r>
      <w:r>
        <w:rPr>
          <w:rFonts w:ascii="Arial" w:hAnsi="Arial" w:cs="Arial"/>
          <w:i/>
          <w:iCs/>
          <w:sz w:val="20"/>
          <w:szCs w:val="20"/>
          <w:lang w:val="en-US" w:eastAsia="en-US"/>
        </w:rPr>
        <w:t>J. Neurosci.</w:t>
      </w:r>
      <w:r>
        <w:rPr>
          <w:rFonts w:ascii="Arial" w:hAnsi="Arial" w:cs="Arial"/>
          <w:sz w:val="20"/>
          <w:szCs w:val="20"/>
          <w:lang w:val="en-US" w:eastAsia="en-US"/>
        </w:rPr>
        <w:t xml:space="preserve"> </w:t>
      </w:r>
      <w:r>
        <w:rPr>
          <w:rFonts w:ascii="Arial" w:hAnsi="Arial" w:cs="Arial"/>
          <w:b/>
          <w:bCs/>
          <w:sz w:val="20"/>
          <w:szCs w:val="20"/>
          <w:lang w:val="en-US" w:eastAsia="en-US"/>
        </w:rPr>
        <w:t>33,</w:t>
      </w:r>
      <w:r>
        <w:rPr>
          <w:rFonts w:ascii="Arial" w:hAnsi="Arial" w:cs="Arial"/>
          <w:sz w:val="20"/>
          <w:szCs w:val="20"/>
          <w:lang w:val="en-US" w:eastAsia="en-US"/>
        </w:rPr>
        <w:t xml:space="preserve"> 14660–14665 (2013).</w:t>
      </w:r>
    </w:p>
    <w:p w14:paraId="67FA8681" w14:textId="77777777" w:rsidR="00E95F6C" w:rsidRDefault="00E95F6C" w:rsidP="00E95F6C">
      <w:pPr>
        <w:widowControl w:val="0"/>
        <w:tabs>
          <w:tab w:val="left" w:pos="480"/>
        </w:tabs>
        <w:autoSpaceDE w:val="0"/>
        <w:autoSpaceDN w:val="0"/>
        <w:adjustRightInd w:val="0"/>
        <w:ind w:left="480" w:hanging="480"/>
        <w:rPr>
          <w:rFonts w:ascii="Arial" w:hAnsi="Arial" w:cs="Arial"/>
          <w:sz w:val="20"/>
          <w:szCs w:val="20"/>
          <w:lang w:val="en-US" w:eastAsia="en-US"/>
        </w:rPr>
      </w:pPr>
      <w:r>
        <w:rPr>
          <w:rFonts w:ascii="Arial" w:hAnsi="Arial" w:cs="Arial"/>
          <w:sz w:val="20"/>
          <w:szCs w:val="20"/>
          <w:lang w:val="en-US" w:eastAsia="en-US"/>
        </w:rPr>
        <w:t>4.</w:t>
      </w:r>
      <w:r>
        <w:rPr>
          <w:rFonts w:ascii="Arial" w:hAnsi="Arial" w:cs="Arial"/>
          <w:sz w:val="20"/>
          <w:szCs w:val="20"/>
          <w:lang w:val="en-US" w:eastAsia="en-US"/>
        </w:rPr>
        <w:tab/>
        <w:t xml:space="preserve">Sailor, K. </w:t>
      </w:r>
      <w:r>
        <w:rPr>
          <w:rFonts w:ascii="Arial" w:hAnsi="Arial" w:cs="Arial"/>
          <w:i/>
          <w:iCs/>
          <w:sz w:val="20"/>
          <w:szCs w:val="20"/>
          <w:lang w:val="en-US" w:eastAsia="en-US"/>
        </w:rPr>
        <w:t>et al.</w:t>
      </w:r>
      <w:r>
        <w:rPr>
          <w:rFonts w:ascii="Arial" w:hAnsi="Arial" w:cs="Arial"/>
          <w:sz w:val="20"/>
          <w:szCs w:val="20"/>
          <w:lang w:val="en-US" w:eastAsia="en-US"/>
        </w:rPr>
        <w:t xml:space="preserve"> Persistent Structural Plasticity Optimizes Sensory Information Processing in the Olfactory Bulb. </w:t>
      </w:r>
      <w:r>
        <w:rPr>
          <w:rFonts w:ascii="Arial" w:hAnsi="Arial" w:cs="Arial"/>
          <w:i/>
          <w:iCs/>
          <w:sz w:val="20"/>
          <w:szCs w:val="20"/>
          <w:lang w:val="en-US" w:eastAsia="en-US"/>
        </w:rPr>
        <w:t>Neuron</w:t>
      </w:r>
      <w:r>
        <w:rPr>
          <w:rFonts w:ascii="Arial" w:hAnsi="Arial" w:cs="Arial"/>
          <w:sz w:val="20"/>
          <w:szCs w:val="20"/>
          <w:lang w:val="en-US" w:eastAsia="en-US"/>
        </w:rPr>
        <w:t xml:space="preserve"> </w:t>
      </w:r>
      <w:r>
        <w:rPr>
          <w:rFonts w:ascii="Arial" w:hAnsi="Arial" w:cs="Arial"/>
          <w:b/>
          <w:bCs/>
          <w:sz w:val="20"/>
          <w:szCs w:val="20"/>
          <w:lang w:val="en-US" w:eastAsia="en-US"/>
        </w:rPr>
        <w:t>91,</w:t>
      </w:r>
      <w:r>
        <w:rPr>
          <w:rFonts w:ascii="Arial" w:hAnsi="Arial" w:cs="Arial"/>
          <w:sz w:val="20"/>
          <w:szCs w:val="20"/>
          <w:lang w:val="en-US" w:eastAsia="en-US"/>
        </w:rPr>
        <w:t xml:space="preserve"> 384–396 (2016).</w:t>
      </w:r>
    </w:p>
    <w:p w14:paraId="1106EF5D" w14:textId="77777777" w:rsidR="00E95F6C" w:rsidRDefault="00E95F6C" w:rsidP="00E95F6C">
      <w:pPr>
        <w:widowControl w:val="0"/>
        <w:tabs>
          <w:tab w:val="left" w:pos="480"/>
        </w:tabs>
        <w:autoSpaceDE w:val="0"/>
        <w:autoSpaceDN w:val="0"/>
        <w:adjustRightInd w:val="0"/>
        <w:ind w:left="480" w:hanging="480"/>
        <w:rPr>
          <w:rFonts w:ascii="Arial" w:hAnsi="Arial" w:cs="Arial"/>
          <w:sz w:val="20"/>
          <w:szCs w:val="20"/>
          <w:lang w:val="en-US" w:eastAsia="en-US"/>
        </w:rPr>
      </w:pPr>
      <w:r>
        <w:rPr>
          <w:rFonts w:ascii="Arial" w:hAnsi="Arial" w:cs="Arial"/>
          <w:sz w:val="20"/>
          <w:szCs w:val="20"/>
          <w:lang w:val="en-US" w:eastAsia="en-US"/>
        </w:rPr>
        <w:t>5.</w:t>
      </w:r>
      <w:r>
        <w:rPr>
          <w:rFonts w:ascii="Arial" w:hAnsi="Arial" w:cs="Arial"/>
          <w:sz w:val="20"/>
          <w:szCs w:val="20"/>
          <w:lang w:val="en-US" w:eastAsia="en-US"/>
        </w:rPr>
        <w:tab/>
        <w:t xml:space="preserve">Sailor, K., Schinder, A. F. &amp; Lledo, P.-M. Adult neurogenesis beyond the niche: its potential for driving brain plasticity. </w:t>
      </w:r>
      <w:r>
        <w:rPr>
          <w:rFonts w:ascii="Arial" w:hAnsi="Arial" w:cs="Arial"/>
          <w:i/>
          <w:iCs/>
          <w:sz w:val="20"/>
          <w:szCs w:val="20"/>
          <w:lang w:val="en-US" w:eastAsia="en-US"/>
        </w:rPr>
        <w:t>Current Opinion in Neurobiology</w:t>
      </w:r>
      <w:r>
        <w:rPr>
          <w:rFonts w:ascii="Arial" w:hAnsi="Arial" w:cs="Arial"/>
          <w:sz w:val="20"/>
          <w:szCs w:val="20"/>
          <w:lang w:val="en-US" w:eastAsia="en-US"/>
        </w:rPr>
        <w:t xml:space="preserve"> </w:t>
      </w:r>
      <w:r>
        <w:rPr>
          <w:rFonts w:ascii="Arial" w:hAnsi="Arial" w:cs="Arial"/>
          <w:b/>
          <w:bCs/>
          <w:sz w:val="20"/>
          <w:szCs w:val="20"/>
          <w:lang w:val="en-US" w:eastAsia="en-US"/>
        </w:rPr>
        <w:t>42,</w:t>
      </w:r>
      <w:r>
        <w:rPr>
          <w:rFonts w:ascii="Arial" w:hAnsi="Arial" w:cs="Arial"/>
          <w:sz w:val="20"/>
          <w:szCs w:val="20"/>
          <w:lang w:val="en-US" w:eastAsia="en-US"/>
        </w:rPr>
        <w:t xml:space="preserve"> 111–117 (2017).</w:t>
      </w:r>
    </w:p>
    <w:p w14:paraId="521976DC" w14:textId="77777777" w:rsidR="00E95F6C" w:rsidRDefault="00E95F6C" w:rsidP="00E95F6C">
      <w:pPr>
        <w:widowControl w:val="0"/>
        <w:tabs>
          <w:tab w:val="left" w:pos="480"/>
        </w:tabs>
        <w:autoSpaceDE w:val="0"/>
        <w:autoSpaceDN w:val="0"/>
        <w:adjustRightInd w:val="0"/>
        <w:ind w:left="480" w:hanging="480"/>
        <w:rPr>
          <w:rFonts w:ascii="Arial" w:hAnsi="Arial" w:cs="Arial"/>
          <w:sz w:val="20"/>
          <w:szCs w:val="20"/>
          <w:lang w:val="en-US" w:eastAsia="en-US"/>
        </w:rPr>
      </w:pPr>
      <w:r>
        <w:rPr>
          <w:rFonts w:ascii="Arial" w:hAnsi="Arial" w:cs="Arial"/>
          <w:sz w:val="20"/>
          <w:szCs w:val="20"/>
          <w:lang w:val="en-US" w:eastAsia="en-US"/>
        </w:rPr>
        <w:t>6.</w:t>
      </w:r>
      <w:r>
        <w:rPr>
          <w:rFonts w:ascii="Arial" w:hAnsi="Arial" w:cs="Arial"/>
          <w:sz w:val="20"/>
          <w:szCs w:val="20"/>
          <w:lang w:val="en-US" w:eastAsia="en-US"/>
        </w:rPr>
        <w:tab/>
        <w:t xml:space="preserve">Wiechert, M. T., Judkewitz, B., Riecke, H. &amp; Friedrich, R. W. Mechanisms of pattern decorrelation by recurrent neuronal circuits. </w:t>
      </w:r>
      <w:r>
        <w:rPr>
          <w:rFonts w:ascii="Arial" w:hAnsi="Arial" w:cs="Arial"/>
          <w:i/>
          <w:iCs/>
          <w:sz w:val="20"/>
          <w:szCs w:val="20"/>
          <w:lang w:val="en-US" w:eastAsia="en-US"/>
        </w:rPr>
        <w:t>Nature Neuroscience</w:t>
      </w:r>
      <w:r>
        <w:rPr>
          <w:rFonts w:ascii="Arial" w:hAnsi="Arial" w:cs="Arial"/>
          <w:sz w:val="20"/>
          <w:szCs w:val="20"/>
          <w:lang w:val="en-US" w:eastAsia="en-US"/>
        </w:rPr>
        <w:t xml:space="preserve"> </w:t>
      </w:r>
      <w:r>
        <w:rPr>
          <w:rFonts w:ascii="Arial" w:hAnsi="Arial" w:cs="Arial"/>
          <w:b/>
          <w:bCs/>
          <w:sz w:val="20"/>
          <w:szCs w:val="20"/>
          <w:lang w:val="en-US" w:eastAsia="en-US"/>
        </w:rPr>
        <w:t>13,</w:t>
      </w:r>
      <w:r>
        <w:rPr>
          <w:rFonts w:ascii="Arial" w:hAnsi="Arial" w:cs="Arial"/>
          <w:sz w:val="20"/>
          <w:szCs w:val="20"/>
          <w:lang w:val="en-US" w:eastAsia="en-US"/>
        </w:rPr>
        <w:t xml:space="preserve"> 1003–1010 (2010).</w:t>
      </w:r>
    </w:p>
    <w:p w14:paraId="35F1B8FA" w14:textId="77777777" w:rsidR="00E95F6C" w:rsidRDefault="00E95F6C" w:rsidP="00E95F6C">
      <w:pPr>
        <w:widowControl w:val="0"/>
        <w:tabs>
          <w:tab w:val="left" w:pos="480"/>
        </w:tabs>
        <w:autoSpaceDE w:val="0"/>
        <w:autoSpaceDN w:val="0"/>
        <w:adjustRightInd w:val="0"/>
        <w:ind w:left="480" w:hanging="480"/>
        <w:rPr>
          <w:rFonts w:ascii="Arial" w:hAnsi="Arial" w:cs="Arial"/>
          <w:sz w:val="20"/>
          <w:szCs w:val="20"/>
          <w:lang w:val="en-US" w:eastAsia="en-US"/>
        </w:rPr>
      </w:pPr>
      <w:r>
        <w:rPr>
          <w:rFonts w:ascii="Arial" w:hAnsi="Arial" w:cs="Arial"/>
          <w:sz w:val="20"/>
          <w:szCs w:val="20"/>
          <w:lang w:val="en-US" w:eastAsia="en-US"/>
        </w:rPr>
        <w:lastRenderedPageBreak/>
        <w:t>7.</w:t>
      </w:r>
      <w:r>
        <w:rPr>
          <w:rFonts w:ascii="Arial" w:hAnsi="Arial" w:cs="Arial"/>
          <w:sz w:val="20"/>
          <w:szCs w:val="20"/>
          <w:lang w:val="en-US" w:eastAsia="en-US"/>
        </w:rPr>
        <w:tab/>
        <w:t xml:space="preserve">Mouret, A., Murray, K. &amp; Lledo, P.-M. Centrifugal drive onto local inhibitory interneurons of the olfactory bulb. </w:t>
      </w:r>
      <w:r>
        <w:rPr>
          <w:rFonts w:ascii="Arial" w:hAnsi="Arial" w:cs="Arial"/>
          <w:i/>
          <w:iCs/>
          <w:sz w:val="20"/>
          <w:szCs w:val="20"/>
          <w:lang w:val="en-US" w:eastAsia="en-US"/>
        </w:rPr>
        <w:t>Annals of the New York Academy of Sciences</w:t>
      </w:r>
      <w:r>
        <w:rPr>
          <w:rFonts w:ascii="Arial" w:hAnsi="Arial" w:cs="Arial"/>
          <w:sz w:val="20"/>
          <w:szCs w:val="20"/>
          <w:lang w:val="en-US" w:eastAsia="en-US"/>
        </w:rPr>
        <w:t xml:space="preserve"> </w:t>
      </w:r>
      <w:r>
        <w:rPr>
          <w:rFonts w:ascii="Arial" w:hAnsi="Arial" w:cs="Arial"/>
          <w:b/>
          <w:bCs/>
          <w:sz w:val="20"/>
          <w:szCs w:val="20"/>
          <w:lang w:val="en-US" w:eastAsia="en-US"/>
        </w:rPr>
        <w:t>1170,</w:t>
      </w:r>
      <w:r>
        <w:rPr>
          <w:rFonts w:ascii="Arial" w:hAnsi="Arial" w:cs="Arial"/>
          <w:sz w:val="20"/>
          <w:szCs w:val="20"/>
          <w:lang w:val="en-US" w:eastAsia="en-US"/>
        </w:rPr>
        <w:t xml:space="preserve"> 239–254 (2009).</w:t>
      </w:r>
    </w:p>
    <w:p w14:paraId="3FF60B2B" w14:textId="77777777" w:rsidR="00E95F6C" w:rsidRDefault="00E95F6C" w:rsidP="00E95F6C">
      <w:pPr>
        <w:widowControl w:val="0"/>
        <w:tabs>
          <w:tab w:val="left" w:pos="480"/>
        </w:tabs>
        <w:autoSpaceDE w:val="0"/>
        <w:autoSpaceDN w:val="0"/>
        <w:adjustRightInd w:val="0"/>
        <w:ind w:left="480" w:hanging="480"/>
        <w:rPr>
          <w:rFonts w:ascii="Arial" w:hAnsi="Arial" w:cs="Arial"/>
          <w:sz w:val="20"/>
          <w:szCs w:val="20"/>
          <w:lang w:val="en-US" w:eastAsia="en-US"/>
        </w:rPr>
      </w:pPr>
    </w:p>
    <w:p w14:paraId="1E960F23" w14:textId="77777777" w:rsidR="005B41A0" w:rsidRDefault="005B41A0" w:rsidP="00E95F6C">
      <w:pPr>
        <w:widowControl w:val="0"/>
        <w:tabs>
          <w:tab w:val="left" w:pos="480"/>
        </w:tabs>
        <w:autoSpaceDE w:val="0"/>
        <w:autoSpaceDN w:val="0"/>
        <w:adjustRightInd w:val="0"/>
        <w:ind w:left="480" w:hanging="480"/>
        <w:rPr>
          <w:rFonts w:ascii="Arial" w:hAnsi="Arial" w:cs="Arial"/>
          <w:sz w:val="20"/>
          <w:szCs w:val="20"/>
          <w:lang w:val="en-US" w:eastAsia="en-US"/>
        </w:rPr>
      </w:pPr>
    </w:p>
    <w:p w14:paraId="08FA9B24" w14:textId="7517CF34" w:rsidR="00CF6A7C" w:rsidRDefault="00CF6A7C" w:rsidP="00E95F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hAnsi="Arial"/>
          <w:sz w:val="22"/>
          <w:u w:val="single"/>
          <w:lang w:val="en-US"/>
        </w:rPr>
      </w:pPr>
      <w:r w:rsidRPr="00CF6A7C">
        <w:rPr>
          <w:rFonts w:ascii="Arial" w:hAnsi="Arial"/>
          <w:sz w:val="20"/>
          <w:szCs w:val="20"/>
          <w:lang w:val="en-US"/>
        </w:rPr>
        <w:fldChar w:fldCharType="end"/>
      </w:r>
      <w:r w:rsidRPr="00CF6A7C">
        <w:rPr>
          <w:rFonts w:ascii="Arial" w:hAnsi="Arial"/>
          <w:sz w:val="22"/>
          <w:u w:val="single"/>
          <w:lang w:val="en-US"/>
        </w:rPr>
        <w:t xml:space="preserve"> </w:t>
      </w:r>
      <w:r>
        <w:rPr>
          <w:rFonts w:ascii="Arial" w:hAnsi="Arial"/>
          <w:sz w:val="22"/>
          <w:u w:val="single"/>
          <w:lang w:val="en-US"/>
        </w:rPr>
        <w:t>Expected profile of the candidate (optional):</w:t>
      </w:r>
    </w:p>
    <w:p w14:paraId="111E5786" w14:textId="77777777" w:rsidR="00CF6A7C" w:rsidRDefault="00CF6A7C" w:rsidP="00CF6A7C">
      <w:pPr>
        <w:rPr>
          <w:rFonts w:ascii="Arial" w:hAnsi="Arial"/>
          <w:sz w:val="22"/>
          <w:u w:val="single"/>
          <w:lang w:val="en-US"/>
        </w:rPr>
      </w:pPr>
    </w:p>
    <w:p w14:paraId="54105FEF" w14:textId="5ADE3D99" w:rsidR="00CF6A7C" w:rsidRDefault="00164E3B" w:rsidP="00CF6A7C">
      <w:pPr>
        <w:rPr>
          <w:rFonts w:ascii="Arial" w:hAnsi="Arial"/>
          <w:sz w:val="22"/>
          <w:u w:val="single"/>
          <w:lang w:val="en-US"/>
        </w:rPr>
      </w:pPr>
      <w:r>
        <w:rPr>
          <w:rFonts w:ascii="Arial" w:hAnsi="Arial"/>
          <w:sz w:val="22"/>
          <w:lang w:val="en-US"/>
        </w:rPr>
        <w:t xml:space="preserve">The PPU candidate would be responsible for performing experiments, data collection, data processing and computational modeling, therefore we seek one who is highly technically trained and independent. The candidate must have a strong background in programming in </w:t>
      </w:r>
      <w:proofErr w:type="spellStart"/>
      <w:r>
        <w:rPr>
          <w:rFonts w:ascii="Arial" w:hAnsi="Arial"/>
          <w:sz w:val="22"/>
          <w:lang w:val="en-US"/>
        </w:rPr>
        <w:t>Matlab</w:t>
      </w:r>
      <w:proofErr w:type="spellEnd"/>
      <w:r>
        <w:rPr>
          <w:rFonts w:ascii="Arial" w:hAnsi="Arial"/>
          <w:sz w:val="22"/>
          <w:lang w:val="en-US"/>
        </w:rPr>
        <w:t>, Python or other program languages and have experience in hardware interfaces. Preferably the candidate will</w:t>
      </w:r>
      <w:r w:rsidR="00F840AA">
        <w:rPr>
          <w:rFonts w:ascii="Arial" w:hAnsi="Arial"/>
          <w:sz w:val="22"/>
          <w:lang w:val="en-US"/>
        </w:rPr>
        <w:t xml:space="preserve"> also</w:t>
      </w:r>
      <w:r>
        <w:rPr>
          <w:rFonts w:ascii="Arial" w:hAnsi="Arial"/>
          <w:sz w:val="22"/>
          <w:lang w:val="en-US"/>
        </w:rPr>
        <w:t xml:space="preserve"> have a strong background in neuroscience.</w:t>
      </w:r>
    </w:p>
    <w:p w14:paraId="133D2CC4" w14:textId="77777777" w:rsidR="00CF6A7C" w:rsidRDefault="00CF6A7C" w:rsidP="00CF6A7C">
      <w:pPr>
        <w:rPr>
          <w:rFonts w:ascii="Arial" w:hAnsi="Arial"/>
          <w:sz w:val="22"/>
          <w:u w:val="single"/>
          <w:lang w:val="en-US"/>
        </w:rPr>
      </w:pPr>
    </w:p>
    <w:p w14:paraId="541CF2A9" w14:textId="77777777" w:rsidR="00CF6A7C" w:rsidRDefault="00CF6A7C" w:rsidP="00CF6A7C">
      <w:pPr>
        <w:rPr>
          <w:rFonts w:ascii="Arial" w:hAnsi="Arial"/>
          <w:sz w:val="22"/>
          <w:u w:val="single"/>
          <w:lang w:val="en-US"/>
        </w:rPr>
      </w:pPr>
      <w:bookmarkStart w:id="0" w:name="_GoBack"/>
      <w:bookmarkEnd w:id="0"/>
    </w:p>
    <w:p w14:paraId="75962D7C" w14:textId="77777777" w:rsidR="00CF6A7C" w:rsidRPr="008D0F0D" w:rsidRDefault="00CF6A7C" w:rsidP="00CF6A7C">
      <w:pPr>
        <w:rPr>
          <w:rFonts w:ascii="Arial" w:hAnsi="Arial"/>
          <w:sz w:val="22"/>
          <w:u w:val="single"/>
          <w:lang w:val="en-US"/>
        </w:rPr>
      </w:pPr>
      <w:r>
        <w:rPr>
          <w:rFonts w:ascii="Arial" w:hAnsi="Arial"/>
          <w:sz w:val="22"/>
          <w:u w:val="single"/>
          <w:lang w:val="en-US"/>
        </w:rPr>
        <w:t>Contact:</w:t>
      </w:r>
    </w:p>
    <w:p w14:paraId="087A5E08" w14:textId="21AABB8C" w:rsidR="00176274" w:rsidRDefault="00176274">
      <w:pPr>
        <w:rPr>
          <w:rFonts w:ascii="Arial" w:hAnsi="Arial"/>
          <w:lang w:val="en-US"/>
        </w:rPr>
      </w:pPr>
    </w:p>
    <w:p w14:paraId="56B73C5D" w14:textId="13215BC9" w:rsidR="00164E3B" w:rsidRPr="00164E3B" w:rsidRDefault="00164E3B">
      <w:pPr>
        <w:rPr>
          <w:rFonts w:ascii="Arial" w:hAnsi="Arial"/>
          <w:sz w:val="22"/>
          <w:szCs w:val="22"/>
          <w:lang w:val="en-US"/>
        </w:rPr>
      </w:pPr>
      <w:r w:rsidRPr="00164E3B">
        <w:rPr>
          <w:rFonts w:ascii="Arial" w:hAnsi="Arial"/>
          <w:sz w:val="22"/>
          <w:szCs w:val="22"/>
          <w:lang w:val="en-US"/>
        </w:rPr>
        <w:t xml:space="preserve">Pierre-Marie </w:t>
      </w:r>
      <w:proofErr w:type="spellStart"/>
      <w:r w:rsidRPr="00164E3B">
        <w:rPr>
          <w:rFonts w:ascii="Arial" w:hAnsi="Arial"/>
          <w:sz w:val="22"/>
          <w:szCs w:val="22"/>
          <w:lang w:val="en-US"/>
        </w:rPr>
        <w:t>Lledo</w:t>
      </w:r>
      <w:proofErr w:type="spellEnd"/>
    </w:p>
    <w:p w14:paraId="56DEDBA6" w14:textId="3E9D5D86" w:rsidR="00164E3B" w:rsidRPr="00164E3B" w:rsidRDefault="00164E3B">
      <w:pPr>
        <w:rPr>
          <w:rFonts w:ascii="Arial" w:hAnsi="Arial"/>
          <w:sz w:val="22"/>
          <w:szCs w:val="22"/>
          <w:lang w:val="en-US"/>
        </w:rPr>
      </w:pPr>
      <w:r w:rsidRPr="00164E3B">
        <w:rPr>
          <w:rFonts w:ascii="Arial" w:hAnsi="Arial"/>
          <w:sz w:val="22"/>
          <w:szCs w:val="22"/>
          <w:lang w:val="en-US"/>
        </w:rPr>
        <w:t>Laboratory of perception and memory</w:t>
      </w:r>
    </w:p>
    <w:p w14:paraId="4E93B205" w14:textId="25DDD1D3" w:rsidR="00164E3B" w:rsidRPr="00164E3B" w:rsidRDefault="00164E3B">
      <w:pPr>
        <w:rPr>
          <w:rFonts w:ascii="Arial" w:hAnsi="Arial"/>
          <w:sz w:val="22"/>
          <w:szCs w:val="22"/>
          <w:lang w:val="en-US"/>
        </w:rPr>
      </w:pPr>
      <w:r w:rsidRPr="00164E3B">
        <w:rPr>
          <w:rFonts w:ascii="Arial" w:hAnsi="Arial"/>
          <w:sz w:val="22"/>
          <w:szCs w:val="22"/>
          <w:lang w:val="en-US"/>
        </w:rPr>
        <w:t>Chairman Department of Neuroscience</w:t>
      </w:r>
    </w:p>
    <w:p w14:paraId="01CAEC10" w14:textId="71BC10D6" w:rsidR="00164E3B" w:rsidRPr="00F60FE0" w:rsidRDefault="00164E3B">
      <w:pPr>
        <w:rPr>
          <w:rFonts w:ascii="Arial" w:hAnsi="Arial"/>
          <w:sz w:val="22"/>
          <w:szCs w:val="22"/>
          <w:lang w:val="en-US"/>
        </w:rPr>
      </w:pPr>
      <w:proofErr w:type="spellStart"/>
      <w:r w:rsidRPr="00F60FE0">
        <w:rPr>
          <w:rFonts w:ascii="Arial" w:hAnsi="Arial"/>
          <w:sz w:val="22"/>
          <w:szCs w:val="22"/>
          <w:lang w:val="en-US"/>
        </w:rPr>
        <w:t>Institut</w:t>
      </w:r>
      <w:proofErr w:type="spellEnd"/>
      <w:r w:rsidRPr="00F60FE0">
        <w:rPr>
          <w:rFonts w:ascii="Arial" w:hAnsi="Arial"/>
          <w:sz w:val="22"/>
          <w:szCs w:val="22"/>
          <w:lang w:val="en-US"/>
        </w:rPr>
        <w:t xml:space="preserve"> Pasteur</w:t>
      </w:r>
    </w:p>
    <w:p w14:paraId="697D438D" w14:textId="178B5136" w:rsidR="00164E3B" w:rsidRPr="00164E3B" w:rsidRDefault="005B41A0" w:rsidP="00164E3B">
      <w:pPr>
        <w:rPr>
          <w:rFonts w:ascii="Arial" w:hAnsi="Arial"/>
          <w:sz w:val="22"/>
          <w:szCs w:val="22"/>
        </w:rPr>
      </w:pPr>
      <w:hyperlink r:id="rId5" w:history="1">
        <w:r w:rsidR="00164E3B" w:rsidRPr="00164E3B">
          <w:rPr>
            <w:rStyle w:val="Lienhypertexte"/>
            <w:rFonts w:ascii="Arial" w:hAnsi="Arial"/>
            <w:sz w:val="22"/>
            <w:szCs w:val="22"/>
          </w:rPr>
          <w:t>pierre-marie.lledo@pasteur.fr</w:t>
        </w:r>
      </w:hyperlink>
    </w:p>
    <w:p w14:paraId="237853A8" w14:textId="77777777" w:rsidR="00164E3B" w:rsidRPr="00164E3B" w:rsidRDefault="00164E3B" w:rsidP="00164E3B">
      <w:pPr>
        <w:rPr>
          <w:rFonts w:ascii="Arial" w:hAnsi="Arial"/>
        </w:rPr>
      </w:pPr>
    </w:p>
    <w:sectPr w:rsidR="00164E3B" w:rsidRPr="00164E3B" w:rsidSect="000A7158">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B5C4A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6B2"/>
    <w:rsid w:val="00032983"/>
    <w:rsid w:val="00041567"/>
    <w:rsid w:val="00062A63"/>
    <w:rsid w:val="00096BF9"/>
    <w:rsid w:val="000A7158"/>
    <w:rsid w:val="000A7EC1"/>
    <w:rsid w:val="000B0AE9"/>
    <w:rsid w:val="000D1519"/>
    <w:rsid w:val="001073A1"/>
    <w:rsid w:val="00147A7F"/>
    <w:rsid w:val="00164E3B"/>
    <w:rsid w:val="00176274"/>
    <w:rsid w:val="00194F49"/>
    <w:rsid w:val="001A133F"/>
    <w:rsid w:val="001F589F"/>
    <w:rsid w:val="00214414"/>
    <w:rsid w:val="00220BE1"/>
    <w:rsid w:val="00262D3F"/>
    <w:rsid w:val="002A492D"/>
    <w:rsid w:val="002D3BC7"/>
    <w:rsid w:val="002E641F"/>
    <w:rsid w:val="00346BCF"/>
    <w:rsid w:val="00371880"/>
    <w:rsid w:val="00397527"/>
    <w:rsid w:val="00420552"/>
    <w:rsid w:val="00444CAC"/>
    <w:rsid w:val="00463FA2"/>
    <w:rsid w:val="00472282"/>
    <w:rsid w:val="004745C9"/>
    <w:rsid w:val="004860CA"/>
    <w:rsid w:val="004B36F6"/>
    <w:rsid w:val="004B58A5"/>
    <w:rsid w:val="004F5C78"/>
    <w:rsid w:val="00513D28"/>
    <w:rsid w:val="0052536F"/>
    <w:rsid w:val="0053536C"/>
    <w:rsid w:val="00593162"/>
    <w:rsid w:val="0059605C"/>
    <w:rsid w:val="005B3A3D"/>
    <w:rsid w:val="005B41A0"/>
    <w:rsid w:val="005D3184"/>
    <w:rsid w:val="00610AFA"/>
    <w:rsid w:val="00685BE4"/>
    <w:rsid w:val="006D0937"/>
    <w:rsid w:val="0072417F"/>
    <w:rsid w:val="00755F33"/>
    <w:rsid w:val="00756095"/>
    <w:rsid w:val="007F0FE1"/>
    <w:rsid w:val="007F3B5F"/>
    <w:rsid w:val="008D1B32"/>
    <w:rsid w:val="008D2805"/>
    <w:rsid w:val="00911893"/>
    <w:rsid w:val="009452AD"/>
    <w:rsid w:val="00957CA1"/>
    <w:rsid w:val="009B1C16"/>
    <w:rsid w:val="00A376B2"/>
    <w:rsid w:val="00AC305B"/>
    <w:rsid w:val="00AC797B"/>
    <w:rsid w:val="00AD0E07"/>
    <w:rsid w:val="00AE3B9A"/>
    <w:rsid w:val="00AF27A6"/>
    <w:rsid w:val="00B71117"/>
    <w:rsid w:val="00BB52F7"/>
    <w:rsid w:val="00BE1C3A"/>
    <w:rsid w:val="00BF5C2D"/>
    <w:rsid w:val="00C17B5D"/>
    <w:rsid w:val="00C71DE7"/>
    <w:rsid w:val="00CE4BFC"/>
    <w:rsid w:val="00CF6A7C"/>
    <w:rsid w:val="00D14BA6"/>
    <w:rsid w:val="00D57F40"/>
    <w:rsid w:val="00D67C2F"/>
    <w:rsid w:val="00D959D9"/>
    <w:rsid w:val="00DB5096"/>
    <w:rsid w:val="00DC2D96"/>
    <w:rsid w:val="00DE3570"/>
    <w:rsid w:val="00DE6622"/>
    <w:rsid w:val="00DF041C"/>
    <w:rsid w:val="00E16322"/>
    <w:rsid w:val="00E434D7"/>
    <w:rsid w:val="00E95F6C"/>
    <w:rsid w:val="00E9682F"/>
    <w:rsid w:val="00E96E97"/>
    <w:rsid w:val="00F4713A"/>
    <w:rsid w:val="00F60FE0"/>
    <w:rsid w:val="00F840AA"/>
    <w:rsid w:val="00F91327"/>
    <w:rsid w:val="00F93C01"/>
    <w:rsid w:val="00FE4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1D4111E"/>
  <w14:defaultImageDpi w14:val="300"/>
  <w15:docId w15:val="{EEB551E1-A002-4A00-9EFD-92757BBE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35DA"/>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43AE"/>
    <w:rPr>
      <w:rFonts w:ascii="Lucida Grande" w:hAnsi="Lucida Grande" w:cs="Lucida Grande"/>
      <w:sz w:val="18"/>
      <w:szCs w:val="18"/>
    </w:rPr>
  </w:style>
  <w:style w:type="character" w:customStyle="1" w:styleId="TextedebullesCar">
    <w:name w:val="Texte de bulles Car"/>
    <w:link w:val="Textedebulles"/>
    <w:uiPriority w:val="99"/>
    <w:semiHidden/>
    <w:rsid w:val="008443AE"/>
    <w:rPr>
      <w:rFonts w:ascii="Lucida Grande" w:hAnsi="Lucida Grande" w:cs="Lucida Grande"/>
      <w:sz w:val="18"/>
      <w:szCs w:val="18"/>
    </w:rPr>
  </w:style>
  <w:style w:type="table" w:styleId="Grilledutableau">
    <w:name w:val="Table Grid"/>
    <w:basedOn w:val="TableauNormal"/>
    <w:uiPriority w:val="59"/>
    <w:rsid w:val="00CE4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D959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117535">
      <w:bodyDiv w:val="1"/>
      <w:marLeft w:val="0"/>
      <w:marRight w:val="0"/>
      <w:marTop w:val="0"/>
      <w:marBottom w:val="0"/>
      <w:divBdr>
        <w:top w:val="none" w:sz="0" w:space="0" w:color="auto"/>
        <w:left w:val="none" w:sz="0" w:space="0" w:color="auto"/>
        <w:bottom w:val="none" w:sz="0" w:space="0" w:color="auto"/>
        <w:right w:val="none" w:sz="0" w:space="0" w:color="auto"/>
      </w:divBdr>
    </w:div>
    <w:div w:id="209423314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pierre-marie.lledo@pasteur.fr"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2951</Words>
  <Characters>16236</Characters>
  <Application>Microsoft Macintosh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Application form (Part V)</vt:lpstr>
    </vt:vector>
  </TitlesOfParts>
  <Company>Institut Pasteur</Company>
  <LinksUpToDate>false</LinksUpToDate>
  <CharactersWithSpaces>19149</CharactersWithSpaces>
  <SharedDoc>false</SharedDoc>
  <HLinks>
    <vt:vector size="6" baseType="variant">
      <vt:variant>
        <vt:i4>7471118</vt:i4>
      </vt:variant>
      <vt:variant>
        <vt:i4>0</vt:i4>
      </vt:variant>
      <vt:variant>
        <vt:i4>0</vt:i4>
      </vt:variant>
      <vt:variant>
        <vt:i4>5</vt:i4>
      </vt:variant>
      <vt:variant>
        <vt:lpwstr>http://www.pasteur.fr/doctoralpositions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(Part V)</dc:title>
  <dc:subject/>
  <dc:creator>Institut Pasteur</dc:creator>
  <cp:keywords/>
  <cp:lastModifiedBy>Utilisateur de Microsoft Office</cp:lastModifiedBy>
  <cp:revision>3</cp:revision>
  <cp:lastPrinted>2012-09-10T13:24:00Z</cp:lastPrinted>
  <dcterms:created xsi:type="dcterms:W3CDTF">2017-09-04T16:01:00Z</dcterms:created>
  <dcterms:modified xsi:type="dcterms:W3CDTF">2017-09-08T13:23:00Z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id="http://www.zotero.org/styles/nature"/&gt;&lt;hasBiblio/&gt;&lt;format class="21"/&gt;&lt;count citations="7" publications="7"/&gt;&lt;/info&gt;PAPERS2_INFO_END</vt:lpwstr>
  </property>
</Properties>
</file>